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1295CCB" w14:textId="77777777" w:rsidR="00861F5C" w:rsidRPr="007D0ED5" w:rsidRDefault="00861F5C" w:rsidP="007D0ED5">
      <w:pPr>
        <w:pStyle w:val="12"/>
        <w:suppressLineNumbers w:val="0"/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</w:pPr>
      <w:r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>ДОГОВОР</w:t>
      </w:r>
      <w:r w:rsidR="00C663E6"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 xml:space="preserve"> </w:t>
      </w:r>
      <w:r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 xml:space="preserve">№ </w:t>
      </w:r>
    </w:p>
    <w:p w14:paraId="6AD99F3A" w14:textId="77777777" w:rsidR="00014FD7" w:rsidRPr="007D0ED5" w:rsidRDefault="00014FD7" w:rsidP="007D0ED5">
      <w:pPr>
        <w:pStyle w:val="12"/>
        <w:suppressLineNumbers w:val="0"/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</w:pPr>
      <w:r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>об оказании услуги</w:t>
      </w:r>
      <w:r w:rsidR="00861F5C"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 xml:space="preserve"> по </w:t>
      </w:r>
      <w:r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 xml:space="preserve">выполнению </w:t>
      </w:r>
      <w:r w:rsidR="00861F5C"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>функций счетной комиссии</w:t>
      </w:r>
    </w:p>
    <w:p w14:paraId="39BE58D9" w14:textId="77777777" w:rsidR="00861F5C" w:rsidRPr="007D0ED5" w:rsidRDefault="00013556" w:rsidP="007D0ED5">
      <w:pPr>
        <w:pStyle w:val="12"/>
        <w:suppressLineNumbers w:val="0"/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</w:pPr>
      <w:r w:rsidRPr="007D0ED5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>на общем собрании акционеров</w:t>
      </w:r>
    </w:p>
    <w:p w14:paraId="56636282" w14:textId="77777777" w:rsidR="00861F5C" w:rsidRPr="0083556F" w:rsidRDefault="00861F5C" w:rsidP="00B9606E">
      <w:pPr>
        <w:pStyle w:val="17"/>
        <w:rPr>
          <w:rFonts w:ascii="Times New Roman" w:hAnsi="Times New Roman"/>
          <w:kern w:val="0"/>
          <w:sz w:val="16"/>
          <w:szCs w:val="16"/>
          <w:lang w:val="ru-RU"/>
        </w:rPr>
      </w:pPr>
    </w:p>
    <w:p w14:paraId="3DC701B9" w14:textId="77777777" w:rsidR="00AB40E5" w:rsidRPr="00D81F2D" w:rsidRDefault="007D0ED5" w:rsidP="00B9606E">
      <w:pPr>
        <w:pStyle w:val="17"/>
        <w:rPr>
          <w:b/>
          <w:sz w:val="22"/>
          <w:szCs w:val="22"/>
          <w:lang w:val="ru-RU"/>
        </w:rPr>
      </w:pPr>
      <w:r w:rsidRPr="00D81F2D">
        <w:rPr>
          <w:b/>
          <w:sz w:val="22"/>
          <w:szCs w:val="22"/>
          <w:lang w:val="ru-RU"/>
        </w:rPr>
        <w:t>г. Казань                                                                                             «___» __________ 202</w:t>
      </w:r>
      <w:r w:rsidR="00071247">
        <w:rPr>
          <w:b/>
          <w:sz w:val="22"/>
          <w:szCs w:val="22"/>
          <w:lang w:val="ru-RU"/>
        </w:rPr>
        <w:t>__</w:t>
      </w:r>
      <w:r w:rsidRPr="00D81F2D">
        <w:rPr>
          <w:b/>
          <w:sz w:val="22"/>
          <w:szCs w:val="22"/>
          <w:lang w:val="ru-RU"/>
        </w:rPr>
        <w:t xml:space="preserve"> г.</w:t>
      </w:r>
    </w:p>
    <w:p w14:paraId="1699F0A6" w14:textId="77777777" w:rsidR="007D0ED5" w:rsidRPr="0083556F" w:rsidRDefault="007D0ED5" w:rsidP="00B9606E">
      <w:pPr>
        <w:pStyle w:val="17"/>
        <w:rPr>
          <w:rFonts w:ascii="Times New Roman" w:hAnsi="Times New Roman"/>
          <w:kern w:val="0"/>
          <w:szCs w:val="24"/>
          <w:lang w:val="ru-RU"/>
        </w:rPr>
      </w:pPr>
    </w:p>
    <w:p w14:paraId="2AB1CD00" w14:textId="77777777" w:rsidR="00071247" w:rsidRPr="0006190B" w:rsidRDefault="00071247" w:rsidP="0006190B">
      <w:pPr>
        <w:spacing w:before="0" w:after="0"/>
        <w:ind w:firstLine="709"/>
        <w:rPr>
          <w:rStyle w:val="fontstyle01"/>
          <w:b w:val="0"/>
          <w:bCs w:val="0"/>
          <w:sz w:val="22"/>
          <w:szCs w:val="22"/>
          <w:lang w:val="ru-RU"/>
        </w:rPr>
      </w:pPr>
      <w:r w:rsidRPr="0006190B">
        <w:rPr>
          <w:rStyle w:val="fontstyle01"/>
          <w:sz w:val="22"/>
          <w:szCs w:val="22"/>
          <w:lang w:val="ru-RU"/>
        </w:rPr>
        <w:t>Акционерное общество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 ________________ (АО ______), именуемое в дальнейшем </w:t>
      </w:r>
      <w:r w:rsidRPr="0006190B">
        <w:rPr>
          <w:rStyle w:val="fontstyle01"/>
          <w:sz w:val="22"/>
          <w:szCs w:val="22"/>
          <w:lang w:val="ru-RU"/>
        </w:rPr>
        <w:t>Эмитент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>, в лице генерального директора __________, действующего на основании Устава АО</w:t>
      </w:r>
      <w:r w:rsidRPr="0006190B">
        <w:rPr>
          <w:rStyle w:val="fontstyle01"/>
          <w:b w:val="0"/>
          <w:bCs w:val="0"/>
          <w:sz w:val="22"/>
          <w:szCs w:val="22"/>
        </w:rPr>
        <w:t> 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________, и </w:t>
      </w:r>
    </w:p>
    <w:p w14:paraId="0212316D" w14:textId="77777777" w:rsidR="00071247" w:rsidRPr="0006190B" w:rsidRDefault="00071247" w:rsidP="0006190B">
      <w:pPr>
        <w:spacing w:before="0" w:after="0"/>
        <w:ind w:firstLine="709"/>
        <w:rPr>
          <w:rStyle w:val="fontstyle01"/>
          <w:b w:val="0"/>
          <w:bCs w:val="0"/>
          <w:sz w:val="22"/>
          <w:szCs w:val="22"/>
          <w:lang w:val="ru-RU"/>
        </w:rPr>
      </w:pPr>
      <w:r w:rsidRPr="0006190B">
        <w:rPr>
          <w:rStyle w:val="fontstyle01"/>
          <w:sz w:val="22"/>
          <w:szCs w:val="22"/>
          <w:lang w:val="ru-RU"/>
        </w:rPr>
        <w:t>Общество с ограниченной ответственностью «Евроазиатский Регистратор»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 (ООО</w:t>
      </w:r>
      <w:r w:rsidRPr="0006190B">
        <w:rPr>
          <w:rStyle w:val="fontstyle01"/>
          <w:b w:val="0"/>
          <w:bCs w:val="0"/>
          <w:sz w:val="22"/>
          <w:szCs w:val="22"/>
        </w:rPr>
        <w:t> 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«ЕАР»), именуемое в дальнейшем </w:t>
      </w:r>
      <w:r w:rsidRPr="0006190B">
        <w:rPr>
          <w:rStyle w:val="fontstyle01"/>
          <w:sz w:val="22"/>
          <w:szCs w:val="22"/>
          <w:lang w:val="ru-RU"/>
        </w:rPr>
        <w:t>Регистратор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>, имеющее лицензию ФСФР России №</w:t>
      </w:r>
      <w:r w:rsidRPr="0006190B">
        <w:rPr>
          <w:rStyle w:val="fontstyle01"/>
          <w:b w:val="0"/>
          <w:bCs w:val="0"/>
          <w:sz w:val="22"/>
          <w:szCs w:val="22"/>
        </w:rPr>
        <w:t> 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10-000-1-00332 от 10 марта 2005 г. на осуществление деятельности по ведению реестра владельцев ценных бумаг, в лице генерального директора </w:t>
      </w:r>
      <w:proofErr w:type="spellStart"/>
      <w:r w:rsidRPr="0006190B">
        <w:rPr>
          <w:rStyle w:val="fontstyle01"/>
          <w:b w:val="0"/>
          <w:bCs w:val="0"/>
          <w:sz w:val="22"/>
          <w:szCs w:val="22"/>
          <w:lang w:val="ru-RU"/>
        </w:rPr>
        <w:t>Аптралова</w:t>
      </w:r>
      <w:proofErr w:type="spellEnd"/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 А.С., действующего на основании Устава ООО «ЕАР», </w:t>
      </w:r>
    </w:p>
    <w:p w14:paraId="0EFECD76" w14:textId="77777777" w:rsidR="00071247" w:rsidRPr="0006190B" w:rsidRDefault="00071247" w:rsidP="0006190B">
      <w:pPr>
        <w:spacing w:before="0" w:after="0"/>
        <w:ind w:firstLine="709"/>
        <w:rPr>
          <w:rStyle w:val="fontstyle01"/>
          <w:b w:val="0"/>
          <w:bCs w:val="0"/>
          <w:sz w:val="22"/>
          <w:szCs w:val="22"/>
          <w:lang w:val="ru-RU"/>
        </w:rPr>
      </w:pP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именуемые в дальнейшем совместно </w:t>
      </w:r>
      <w:r w:rsidRPr="0006190B">
        <w:rPr>
          <w:rStyle w:val="fontstyle01"/>
          <w:sz w:val="22"/>
          <w:szCs w:val="22"/>
          <w:lang w:val="ru-RU"/>
        </w:rPr>
        <w:t>Стороны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, а по отдельности – </w:t>
      </w:r>
      <w:r w:rsidRPr="0006190B">
        <w:rPr>
          <w:rStyle w:val="fontstyle01"/>
          <w:sz w:val="22"/>
          <w:szCs w:val="22"/>
          <w:lang w:val="ru-RU"/>
        </w:rPr>
        <w:t>Сторона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 xml:space="preserve">, заключили настоящий Договор на ведение и хранение реестра владельцев ценных бумаг, именуемый в дальнейшем </w:t>
      </w:r>
      <w:r w:rsidRPr="0006190B">
        <w:rPr>
          <w:rStyle w:val="fontstyle01"/>
          <w:sz w:val="22"/>
          <w:szCs w:val="22"/>
          <w:lang w:val="ru-RU"/>
        </w:rPr>
        <w:t>Договор</w:t>
      </w:r>
      <w:r w:rsidRPr="0006190B">
        <w:rPr>
          <w:rStyle w:val="fontstyle01"/>
          <w:b w:val="0"/>
          <w:bCs w:val="0"/>
          <w:sz w:val="22"/>
          <w:szCs w:val="22"/>
          <w:lang w:val="ru-RU"/>
        </w:rPr>
        <w:t>, о нижеследующем:</w:t>
      </w:r>
    </w:p>
    <w:p w14:paraId="601CD773" w14:textId="77777777" w:rsidR="005874D6" w:rsidRPr="0006190B" w:rsidRDefault="005874D6" w:rsidP="0006190B">
      <w:pPr>
        <w:spacing w:before="0" w:after="0"/>
        <w:ind w:firstLine="709"/>
        <w:rPr>
          <w:rStyle w:val="fontstyle01"/>
          <w:b w:val="0"/>
          <w:bCs w:val="0"/>
          <w:sz w:val="22"/>
          <w:szCs w:val="22"/>
          <w:lang w:val="ru-RU"/>
        </w:rPr>
      </w:pPr>
    </w:p>
    <w:p w14:paraId="4D822E5E" w14:textId="77777777" w:rsidR="00861F5C" w:rsidRPr="0006190B" w:rsidRDefault="005A5EE4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1. ПРЕДМЕТ ДОГОВОРА</w:t>
      </w:r>
    </w:p>
    <w:p w14:paraId="1639B2F4" w14:textId="77777777" w:rsidR="007D0ED5" w:rsidRPr="0006190B" w:rsidRDefault="007D0ED5" w:rsidP="0006190B">
      <w:pPr>
        <w:pStyle w:val="Normalrus"/>
        <w:ind w:firstLine="709"/>
        <w:jc w:val="center"/>
        <w:rPr>
          <w:rFonts w:ascii="Times New Roman" w:hAnsi="Times New Roman" w:cs="Times New Roman"/>
          <w:b/>
          <w:bCs/>
          <w:kern w:val="0"/>
          <w:sz w:val="22"/>
          <w:szCs w:val="22"/>
          <w:lang w:val="ru-RU"/>
        </w:rPr>
      </w:pPr>
    </w:p>
    <w:p w14:paraId="3E92F636" w14:textId="77777777" w:rsidR="00F70FF0" w:rsidRPr="0006190B" w:rsidRDefault="00E84B4C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1.1. 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Эмитент поручает, а Регистратор </w:t>
      </w:r>
      <w:r w:rsidR="00B9063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обязуется </w:t>
      </w:r>
      <w:r w:rsidR="00014FD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за вознаграждение</w:t>
      </w:r>
      <w:r w:rsidR="00707FD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в соответствии с требованиями законодательства Российской Федерации,</w:t>
      </w:r>
      <w:r w:rsidR="009F1EF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B9063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оказ</w:t>
      </w:r>
      <w:r w:rsidR="00256F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ыва</w:t>
      </w:r>
      <w:r w:rsidR="00B9063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ть </w:t>
      </w:r>
      <w:r w:rsidR="00014FD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Эмитенту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услуг</w:t>
      </w:r>
      <w:r w:rsidR="00014FD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у</w:t>
      </w:r>
      <w:r w:rsidR="00B9063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 выполнению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функций счетной комиссии</w:t>
      </w:r>
      <w:r w:rsidR="001B7DE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на </w:t>
      </w:r>
      <w:r w:rsidR="00ED465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общем собрании акционеров</w:t>
      </w:r>
      <w:r w:rsidR="009F1EF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256F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Эмитента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, </w:t>
      </w:r>
      <w:r w:rsidR="007D0ED5" w:rsidRPr="0006190B">
        <w:rPr>
          <w:rFonts w:ascii="Times New Roman" w:hAnsi="Times New Roman" w:cs="Times New Roman"/>
          <w:sz w:val="22"/>
          <w:szCs w:val="22"/>
          <w:lang w:val="ru-RU"/>
        </w:rPr>
        <w:t xml:space="preserve">именуемое в дальнейшем </w:t>
      </w:r>
      <w:r w:rsidR="007D0ED5" w:rsidRPr="0006190B">
        <w:rPr>
          <w:rFonts w:ascii="Times New Roman" w:hAnsi="Times New Roman" w:cs="Times New Roman"/>
          <w:b/>
          <w:bCs/>
          <w:sz w:val="22"/>
          <w:szCs w:val="22"/>
          <w:lang w:val="ru-RU"/>
        </w:rPr>
        <w:t>Собрание.</w:t>
      </w:r>
    </w:p>
    <w:p w14:paraId="26FC389B" w14:textId="77777777" w:rsidR="008D105F" w:rsidRPr="0006190B" w:rsidRDefault="008D105F" w:rsidP="0006190B">
      <w:pPr>
        <w:pStyle w:val="Normalrus"/>
        <w:ind w:firstLine="709"/>
        <w:rPr>
          <w:rFonts w:ascii="Times New Roman" w:hAnsi="Times New Roman" w:cs="Times New Roman"/>
          <w:bCs/>
          <w:kern w:val="0"/>
          <w:sz w:val="22"/>
          <w:szCs w:val="22"/>
          <w:lang w:val="ru-RU"/>
        </w:rPr>
      </w:pPr>
    </w:p>
    <w:p w14:paraId="3514549F" w14:textId="77777777" w:rsidR="00861F5C" w:rsidRPr="0006190B" w:rsidRDefault="005A5EE4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 xml:space="preserve">2. ОБЯЗАННОСТИ </w:t>
      </w:r>
      <w:r w:rsidR="00C90A7F"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 xml:space="preserve">И ПРАВА </w:t>
      </w: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СТОРОН</w:t>
      </w:r>
    </w:p>
    <w:p w14:paraId="67FF2815" w14:textId="77777777" w:rsidR="007D0ED5" w:rsidRPr="0006190B" w:rsidRDefault="007D0ED5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</w:p>
    <w:p w14:paraId="42B1A30B" w14:textId="77777777" w:rsidR="007D0ED5" w:rsidRPr="0006190B" w:rsidRDefault="00861F5C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2.</w:t>
      </w:r>
      <w:r w:rsidR="007D0ED5"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1. Регистратор</w:t>
      </w:r>
      <w:r w:rsidR="0028799A"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 xml:space="preserve"> обязан</w:t>
      </w:r>
      <w:r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:</w:t>
      </w:r>
    </w:p>
    <w:p w14:paraId="33C8A8AD" w14:textId="77777777" w:rsidR="00CD2FAA" w:rsidRPr="0006190B" w:rsidRDefault="00BB297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2.1.1.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CD2FA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При осуществлении функций счетной комиссии руководствоваться требованиями законодательства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Российской Федерации</w:t>
      </w:r>
      <w:r w:rsidR="00CD2FA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 в том числе Федерального закона «Об акционерных обществах»</w:t>
      </w:r>
      <w:r w:rsidR="00E706E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, а также </w:t>
      </w:r>
      <w:r w:rsidR="00AD7E1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нормативными актами Банка России</w:t>
      </w:r>
      <w:r w:rsidR="00CD2FA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</w:p>
    <w:p w14:paraId="33FBB9DC" w14:textId="77777777" w:rsidR="00E01915" w:rsidRPr="0006190B" w:rsidRDefault="00BB297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2.1.2.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Оказывать </w:t>
      </w:r>
      <w:r w:rsidR="00A2724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информационно-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консультационн</w:t>
      </w:r>
      <w:r w:rsidR="00A2724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ые услуги Эмитенту в пределах полномочий Регистратора по вопросам осуществления функций счетной комиссии</w:t>
      </w:r>
      <w:bookmarkStart w:id="0" w:name="_Ref463951567"/>
      <w:r w:rsidR="00A2724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</w:p>
    <w:p w14:paraId="5B15EB90" w14:textId="77777777" w:rsidR="009A5E77" w:rsidRPr="0006190B" w:rsidRDefault="00BB297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2.1.3.</w:t>
      </w:r>
      <w:bookmarkStart w:id="1" w:name="_Ref464447829"/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9A5E7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Оказывать следующие услуги по выполнению функций счетной комиссии на Собрании в рамках лицензируемой деятельности Регистратора:</w:t>
      </w:r>
    </w:p>
    <w:p w14:paraId="72FAC774" w14:textId="77777777" w:rsidR="00697760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 xml:space="preserve">проверять полномочия </w:t>
      </w:r>
      <w:r w:rsidR="00697760" w:rsidRPr="0006190B">
        <w:rPr>
          <w:sz w:val="22"/>
          <w:szCs w:val="22"/>
        </w:rPr>
        <w:t>лиц, участвующих в заседании или заочном голосовании;</w:t>
      </w:r>
    </w:p>
    <w:p w14:paraId="19C2ACAC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проводить регистрацию лиц</w:t>
      </w:r>
      <w:r w:rsidR="00826142" w:rsidRPr="0006190B">
        <w:rPr>
          <w:sz w:val="22"/>
          <w:szCs w:val="22"/>
        </w:rPr>
        <w:t xml:space="preserve">, </w:t>
      </w:r>
      <w:r w:rsidR="00697760" w:rsidRPr="0006190B">
        <w:rPr>
          <w:sz w:val="22"/>
          <w:szCs w:val="22"/>
        </w:rPr>
        <w:t xml:space="preserve">участвующих в заседании </w:t>
      </w:r>
      <w:r w:rsidR="00776716" w:rsidRPr="0006190B">
        <w:rPr>
          <w:sz w:val="22"/>
          <w:szCs w:val="22"/>
        </w:rPr>
        <w:t>общего собрания акционеров;</w:t>
      </w:r>
    </w:p>
    <w:p w14:paraId="5C66FBF4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 xml:space="preserve">определять кворум </w:t>
      </w:r>
      <w:r w:rsidR="00697760" w:rsidRPr="0006190B">
        <w:rPr>
          <w:sz w:val="22"/>
          <w:szCs w:val="22"/>
        </w:rPr>
        <w:t xml:space="preserve">для принятия решений </w:t>
      </w:r>
      <w:r w:rsidRPr="0006190B">
        <w:rPr>
          <w:sz w:val="22"/>
          <w:szCs w:val="22"/>
        </w:rPr>
        <w:t>Собрани</w:t>
      </w:r>
      <w:r w:rsidR="00697760" w:rsidRPr="0006190B">
        <w:rPr>
          <w:sz w:val="22"/>
          <w:szCs w:val="22"/>
        </w:rPr>
        <w:t>ем</w:t>
      </w:r>
      <w:r w:rsidRPr="0006190B">
        <w:rPr>
          <w:sz w:val="22"/>
          <w:szCs w:val="22"/>
        </w:rPr>
        <w:t>, в том числе с учетом документов и информации, предоставленных Эмитентом;</w:t>
      </w:r>
    </w:p>
    <w:p w14:paraId="75DCA5B1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 xml:space="preserve">разъяснять вопросы, возникающие в связи с реализацией акционерами (их представителями) права голоса </w:t>
      </w:r>
      <w:r w:rsidR="00697760" w:rsidRPr="0006190B">
        <w:rPr>
          <w:sz w:val="22"/>
          <w:szCs w:val="22"/>
        </w:rPr>
        <w:t>по вопросам повестки дня</w:t>
      </w:r>
      <w:r w:rsidR="008D105F" w:rsidRPr="0006190B">
        <w:rPr>
          <w:sz w:val="22"/>
          <w:szCs w:val="22"/>
        </w:rPr>
        <w:t>;</w:t>
      </w:r>
    </w:p>
    <w:p w14:paraId="2CCD6047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разъяснять порядок голосования по вопросам, выносимым на голосование;</w:t>
      </w:r>
    </w:p>
    <w:p w14:paraId="5DF349B3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обеспечивать установленный порядок голосования и права акционеров на участие в голосовании;</w:t>
      </w:r>
    </w:p>
    <w:p w14:paraId="595F43EC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осуществлять подсчет голосов</w:t>
      </w:r>
      <w:r w:rsidR="00697760" w:rsidRPr="0006190B">
        <w:rPr>
          <w:sz w:val="22"/>
          <w:szCs w:val="22"/>
        </w:rPr>
        <w:t xml:space="preserve"> </w:t>
      </w:r>
      <w:r w:rsidRPr="0006190B">
        <w:rPr>
          <w:sz w:val="22"/>
          <w:szCs w:val="22"/>
        </w:rPr>
        <w:t>и подведение итогов голосования;</w:t>
      </w:r>
    </w:p>
    <w:p w14:paraId="36BDA427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составлять протокол об итогах голосования;</w:t>
      </w:r>
    </w:p>
    <w:p w14:paraId="244F49D5" w14:textId="77777777" w:rsidR="009A5E77" w:rsidRPr="0006190B" w:rsidRDefault="009A5E77" w:rsidP="0006190B">
      <w:pPr>
        <w:pStyle w:val="afb"/>
        <w:numPr>
          <w:ilvl w:val="0"/>
          <w:numId w:val="38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осуществ</w:t>
      </w:r>
      <w:r w:rsidR="00E706E8" w:rsidRPr="0006190B">
        <w:rPr>
          <w:sz w:val="22"/>
          <w:szCs w:val="22"/>
        </w:rPr>
        <w:t>ля</w:t>
      </w:r>
      <w:r w:rsidRPr="0006190B">
        <w:rPr>
          <w:sz w:val="22"/>
          <w:szCs w:val="22"/>
        </w:rPr>
        <w:t>ть передачу Эмитенту бюллетени для голосования</w:t>
      </w:r>
      <w:r w:rsidR="00EA398A" w:rsidRPr="0006190B">
        <w:rPr>
          <w:sz w:val="22"/>
          <w:szCs w:val="22"/>
        </w:rPr>
        <w:t xml:space="preserve">.  </w:t>
      </w:r>
    </w:p>
    <w:p w14:paraId="10D025CE" w14:textId="77777777" w:rsidR="00CD2FAA" w:rsidRPr="0006190B" w:rsidRDefault="00CD2FA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2.1.4.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 срок не позднее 3 (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т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рех) рабочих дней после даты закрытия Собрания состав</w:t>
      </w:r>
      <w:r w:rsidR="00F5652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ля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ть</w:t>
      </w:r>
      <w:r w:rsidR="00BB297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переда</w:t>
      </w:r>
      <w:r w:rsidR="00F5652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ва</w:t>
      </w:r>
      <w:r w:rsidR="00BB297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ть</w:t>
      </w:r>
      <w:r w:rsidR="00F5652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CA565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уполномоченному лицу </w:t>
      </w:r>
      <w:r w:rsidR="002D748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Эмитент</w:t>
      </w:r>
      <w:r w:rsidR="00CA565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а</w:t>
      </w:r>
      <w:r w:rsidR="00BB297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 акту приема-передачи</w:t>
      </w:r>
      <w:r w:rsidR="00537F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BB297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протокол об итогах голосования,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бюллетени</w:t>
      </w:r>
      <w:r w:rsidR="00BB297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 доверенности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, </w:t>
      </w:r>
      <w:r w:rsidR="00BB297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иные документы, полученные Регистратором при выполнении возложенных на него функций</w:t>
      </w:r>
      <w:bookmarkEnd w:id="0"/>
      <w:bookmarkEnd w:id="1"/>
      <w:r w:rsidR="00BB297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CA565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Передача документов осуществляется по адресу места нахождения Регистратора (филиала Регистратора) либо в ином месте по договоренности Сторон.</w:t>
      </w:r>
    </w:p>
    <w:p w14:paraId="1C4716DF" w14:textId="77777777" w:rsidR="00CD2FAA" w:rsidRPr="0006190B" w:rsidRDefault="00BB297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2.1.5.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AD7E1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Обеспечить наличие </w:t>
      </w:r>
      <w:r w:rsidR="00CD2FA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необходимо</w:t>
      </w:r>
      <w:r w:rsidR="00AD7E1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го оборудования</w:t>
      </w:r>
      <w:r w:rsidR="00C90A7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персонал</w:t>
      </w:r>
      <w:r w:rsidR="00AD7E1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а</w:t>
      </w:r>
      <w:r w:rsidR="00C90A7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для выполнения функций счетной комиссии.</w:t>
      </w:r>
    </w:p>
    <w:p w14:paraId="6E4523FA" w14:textId="77777777" w:rsidR="00C90A7F" w:rsidRPr="0006190B" w:rsidRDefault="00C90A7F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2.2.</w:t>
      </w:r>
      <w:r w:rsidR="008D105F"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Регистратор имеет право:</w:t>
      </w:r>
    </w:p>
    <w:p w14:paraId="6D822C26" w14:textId="77777777" w:rsidR="001D1C24" w:rsidRPr="0006190B" w:rsidRDefault="00C90A7F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2.2.1.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Не осуществлять по требованию Эмитента в процессе выполнения функций счетной комиссии действий, противоречащих законодательству Р</w:t>
      </w:r>
      <w:r w:rsidR="006266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оссийской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Ф</w:t>
      </w:r>
      <w:r w:rsidR="006266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едерации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или условиям </w:t>
      </w:r>
      <w:r w:rsidR="00A512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настоящего 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оговора.</w:t>
      </w:r>
    </w:p>
    <w:p w14:paraId="35E4913C" w14:textId="77777777" w:rsidR="001D1C24" w:rsidRPr="0006190B" w:rsidRDefault="001D1C24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2.2.2.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Отказать в предоставлении услуги по выполнению функций счетной комиссии в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lastRenderedPageBreak/>
        <w:t>следующих случаях:</w:t>
      </w:r>
    </w:p>
    <w:p w14:paraId="1CA48623" w14:textId="77777777" w:rsidR="001D1C24" w:rsidRPr="0006190B" w:rsidRDefault="001D1C24" w:rsidP="0006190B">
      <w:pPr>
        <w:pStyle w:val="afb"/>
        <w:numPr>
          <w:ilvl w:val="0"/>
          <w:numId w:val="40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нарушения Эмитентом порядка и сроков для направления Заявки и иных документов, необходимых для оказания услуг счетной комиссии;</w:t>
      </w:r>
    </w:p>
    <w:p w14:paraId="6EBAB04C" w14:textId="77777777" w:rsidR="001D1C24" w:rsidRPr="0006190B" w:rsidRDefault="001D1C24" w:rsidP="0006190B">
      <w:pPr>
        <w:pStyle w:val="afb"/>
        <w:numPr>
          <w:ilvl w:val="0"/>
          <w:numId w:val="40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наличия дебиторской задолженности Эмитента перед Регистратором.</w:t>
      </w:r>
    </w:p>
    <w:p w14:paraId="0B0A4DAC" w14:textId="77777777" w:rsidR="001D1C24" w:rsidRPr="0006190B" w:rsidRDefault="00C90A7F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2.2.</w:t>
      </w:r>
      <w:r w:rsidR="001D1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Не приступать к осуществлению предусмотренных настоящим 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оговором услуг </w:t>
      </w:r>
      <w:r w:rsidR="006017A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 случаях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невыполнения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Эмитентом обязательств, указанных в п.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</w:t>
      </w:r>
      <w:r w:rsidR="0029598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статье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952C0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оговора.</w:t>
      </w:r>
    </w:p>
    <w:p w14:paraId="25526EEA" w14:textId="77777777" w:rsidR="00861F5C" w:rsidRPr="0006190B" w:rsidRDefault="00861F5C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2.</w:t>
      </w:r>
      <w:r w:rsidR="007D0ED5"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3. Эмитент</w:t>
      </w:r>
      <w:r w:rsidR="002A209E"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 xml:space="preserve"> обязан</w:t>
      </w:r>
      <w:r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:</w:t>
      </w:r>
    </w:p>
    <w:p w14:paraId="6675E005" w14:textId="77777777" w:rsidR="002A209E" w:rsidRPr="0006190B" w:rsidRDefault="00E6344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.1.</w:t>
      </w:r>
      <w:r w:rsidR="007F794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Предоставить Регистратору следующие</w:t>
      </w:r>
      <w:r w:rsidR="00FC674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материалы и информацию для надлежащего выполнения Регистратором своих обязанностей по настоящему 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</w:t>
      </w:r>
      <w:r w:rsidR="002D748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:</w:t>
      </w:r>
    </w:p>
    <w:p w14:paraId="532017ED" w14:textId="77777777" w:rsidR="00361842" w:rsidRPr="0006190B" w:rsidRDefault="00E6344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.1.1.</w:t>
      </w:r>
      <w:r w:rsidR="008D105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1D1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не позднее 3 (трех) </w:t>
      </w:r>
      <w:r w:rsidR="006037B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рабочих </w:t>
      </w:r>
      <w:r w:rsidR="001D1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дней с момента принятия уполномоченным органом Эмитента решения о проведении Собрания </w:t>
      </w:r>
      <w:r w:rsidR="00D3773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З</w:t>
      </w:r>
      <w:r w:rsidR="001D1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аявку на оказание услуг по подготовке проведения общего собрания акционеров и выполнению функций счетной комиссии (Приложение №</w:t>
      </w:r>
      <w:r w:rsidR="00ED498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1D1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1, далее – Заявка)</w:t>
      </w:r>
      <w:r w:rsidR="0036184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выписку из </w:t>
      </w:r>
      <w:r w:rsidR="002C5FE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решения Совета директоров/единоличного исполнительного органа с принятым решением о созыве Собрания;</w:t>
      </w:r>
    </w:p>
    <w:p w14:paraId="1142BF75" w14:textId="77777777" w:rsidR="00861F5C" w:rsidRPr="0006190B" w:rsidRDefault="00361842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2.3.1.2.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2C5FE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бланк (-</w:t>
      </w:r>
      <w:proofErr w:type="spellStart"/>
      <w:r w:rsidR="002C5FE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ки</w:t>
      </w:r>
      <w:proofErr w:type="spellEnd"/>
      <w:r w:rsidR="002C5FE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) бюллетеня (-ней) для голосования</w:t>
      </w:r>
      <w:r w:rsidR="002D5A2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FC674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(если применимо) 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–</w:t>
      </w:r>
      <w:r w:rsidR="002D5A2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не позднее 10</w:t>
      </w:r>
      <w:r w:rsidR="0029598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2D5A2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(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2D5A2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есяти) рабочих дней до даты Собрания</w:t>
      </w:r>
      <w:r w:rsidR="00FC674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D3773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в форме бумажного документа, заверенного Эмитентом и в идентичном по содержанию электронном формате </w:t>
      </w:r>
      <w:r w:rsidR="006017A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eastAsia="ru-RU"/>
        </w:rPr>
        <w:t>W</w:t>
      </w:r>
      <w:proofErr w:type="spellStart"/>
      <w:r w:rsidR="00D3773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ord</w:t>
      </w:r>
      <w:proofErr w:type="spellEnd"/>
      <w:r w:rsidR="00D3773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;</w:t>
      </w:r>
    </w:p>
    <w:p w14:paraId="48B7B59C" w14:textId="77777777" w:rsidR="0037058D" w:rsidRPr="0006190B" w:rsidRDefault="00D37733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2.3.1.</w:t>
      </w:r>
      <w:r w:rsidR="00746A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не позднее 7 (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еми) рабочих дней до даты Собрания информацию об особенностях голосования </w:t>
      </w:r>
      <w:r w:rsidR="00826142" w:rsidRPr="0006190B">
        <w:rPr>
          <w:rFonts w:ascii="Times New Roman" w:hAnsi="Times New Roman" w:cs="Times New Roman"/>
          <w:sz w:val="22"/>
          <w:szCs w:val="22"/>
          <w:lang w:val="ru-RU"/>
        </w:rPr>
        <w:t xml:space="preserve">при принятии решений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на общем собрании акционеров (Приложение №</w:t>
      </w:r>
      <w:r w:rsidR="00FC674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</w:t>
      </w:r>
      <w:r w:rsidR="002D078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).</w:t>
      </w:r>
    </w:p>
    <w:p w14:paraId="4ABEEDCC" w14:textId="77777777" w:rsidR="00B66175" w:rsidRPr="0006190B" w:rsidRDefault="002D078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Регистратор руководствуется информацией, предоставленной Эмитентом, и не несет ответственности за ее достоверность. </w:t>
      </w:r>
    </w:p>
    <w:p w14:paraId="19B599EE" w14:textId="77777777" w:rsidR="00B66175" w:rsidRPr="0006190B" w:rsidRDefault="00861F5C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B6617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пла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тить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услуги Ре</w:t>
      </w:r>
      <w:r w:rsidR="008253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гистратора в 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порядке и сроки, установленные в </w:t>
      </w:r>
      <w:r w:rsidR="0029598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статье</w:t>
      </w:r>
      <w:r w:rsidR="007F794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952C0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="0029598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2A209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на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стоящего 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оговора.</w:t>
      </w:r>
    </w:p>
    <w:p w14:paraId="66DF0BBC" w14:textId="77777777" w:rsidR="00746AD0" w:rsidRPr="0006190B" w:rsidRDefault="00B66175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 Предоставить</w:t>
      </w:r>
      <w:r w:rsidR="00E832F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помещение </w:t>
      </w:r>
      <w:r w:rsidR="00A4203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сотрудникам Регистратора для надлежащего исполнения ими своих обязательств по 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A4203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</w:t>
      </w:r>
      <w:r w:rsidR="00746A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обеспечить к нему беспрепятственный доступ не </w:t>
      </w:r>
      <w:r w:rsidR="0079629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позднее, </w:t>
      </w:r>
      <w:r w:rsidR="00746A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чем за 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1</w:t>
      </w:r>
      <w:r w:rsidR="0029598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(</w:t>
      </w:r>
      <w:r w:rsidR="00746A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один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)</w:t>
      </w:r>
      <w:r w:rsidR="00746A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час до времени начала регистрации</w:t>
      </w:r>
      <w:r w:rsidR="0031675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лиц, имеющих право на </w:t>
      </w:r>
      <w:r w:rsidR="00537F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участие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в </w:t>
      </w:r>
      <w:r w:rsidR="0082614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заседани</w:t>
      </w:r>
      <w:r w:rsidR="00537F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и</w:t>
      </w:r>
      <w:r w:rsidR="00746A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. </w:t>
      </w:r>
    </w:p>
    <w:p w14:paraId="15D2280E" w14:textId="77777777" w:rsidR="00E63447" w:rsidRPr="0006190B" w:rsidRDefault="00142AA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4. Для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общего взаимодействия с Регистратором по обеспечению подготовки и выполнения функций счетной комиссии на Собрании назначить лиц, ответственных за исполнение обязательств Эмитента по </w:t>
      </w:r>
      <w:r w:rsidR="0073682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оговору, о чем своевременно </w:t>
      </w:r>
      <w:r w:rsidR="002D748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про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информировать Регистратора.</w:t>
      </w:r>
    </w:p>
    <w:p w14:paraId="3A57651F" w14:textId="77777777" w:rsidR="00E832FE" w:rsidRPr="0006190B" w:rsidRDefault="00142AA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2.3.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 Принять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D3414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 хранение 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от Регистратора </w:t>
      </w:r>
      <w:r w:rsidR="00C86FE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по акту приема-передачи 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документы по Собранию</w:t>
      </w:r>
      <w:r w:rsidR="00DD179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</w:p>
    <w:p w14:paraId="45CF2D67" w14:textId="77777777" w:rsidR="00746AD0" w:rsidRPr="0006190B" w:rsidRDefault="007F6032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2.4. </w:t>
      </w:r>
      <w:r w:rsidR="00E63447"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Эмитент имеет право</w:t>
      </w:r>
      <w:r w:rsidR="00746AD0" w:rsidRPr="0006190B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:</w:t>
      </w:r>
    </w:p>
    <w:p w14:paraId="380DABC6" w14:textId="77777777" w:rsidR="00796293" w:rsidRPr="0006190B" w:rsidRDefault="007D0ED5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2.4.1. </w:t>
      </w:r>
      <w:r w:rsidR="00746A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К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онтрол</w:t>
      </w:r>
      <w:r w:rsidR="00E6344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ировать выполнение Регистратором</w:t>
      </w:r>
      <w:r w:rsidR="00952C0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своих обязательств по 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настоящему Д</w:t>
      </w:r>
      <w:r w:rsidR="00952C0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оговору, не вмешиваясь в сферу профессиональной компетенции Регистратора.</w:t>
      </w:r>
    </w:p>
    <w:p w14:paraId="7F839F38" w14:textId="77777777" w:rsidR="00861F5C" w:rsidRPr="0006190B" w:rsidRDefault="007D0ED5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2.4.2. </w:t>
      </w:r>
      <w:r w:rsidR="00DD179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Требовать надлежащего исполнения Регистратором обязательств, предусмотренных настоящим 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DD179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оговором.</w:t>
      </w:r>
    </w:p>
    <w:p w14:paraId="778034CE" w14:textId="77777777" w:rsidR="00884D8B" w:rsidRPr="0006190B" w:rsidRDefault="00884D8B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</w:p>
    <w:p w14:paraId="0C76C0A5" w14:textId="77777777" w:rsidR="00861F5C" w:rsidRPr="0006190B" w:rsidRDefault="000B0207" w:rsidP="0006190B">
      <w:pPr>
        <w:pStyle w:val="Normalrus"/>
        <w:tabs>
          <w:tab w:val="left" w:pos="426"/>
        </w:tabs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b/>
          <w:bCs/>
          <w:kern w:val="0"/>
          <w:sz w:val="22"/>
          <w:szCs w:val="22"/>
          <w:lang w:val="ru-RU"/>
        </w:rPr>
        <w:t>3</w:t>
      </w:r>
      <w:r w:rsidR="005A5EE4" w:rsidRPr="0006190B">
        <w:rPr>
          <w:rFonts w:ascii="Times New Roman" w:hAnsi="Times New Roman" w:cs="Times New Roman"/>
          <w:b/>
          <w:kern w:val="0"/>
          <w:sz w:val="22"/>
          <w:szCs w:val="22"/>
          <w:lang w:val="ru-RU" w:eastAsia="ru-RU"/>
        </w:rPr>
        <w:t>. СТОИМОСТЬ УСЛУГ И ПОРЯДОК РАСЧЕТОВ</w:t>
      </w:r>
    </w:p>
    <w:p w14:paraId="42C92C85" w14:textId="77777777" w:rsidR="005874D6" w:rsidRPr="0006190B" w:rsidRDefault="005874D6" w:rsidP="0006190B">
      <w:pPr>
        <w:pStyle w:val="Normalrus"/>
        <w:tabs>
          <w:tab w:val="left" w:pos="426"/>
        </w:tabs>
        <w:ind w:firstLine="709"/>
        <w:jc w:val="center"/>
        <w:rPr>
          <w:rFonts w:ascii="Times New Roman" w:hAnsi="Times New Roman" w:cs="Times New Roman"/>
          <w:b/>
          <w:bCs/>
          <w:kern w:val="0"/>
          <w:sz w:val="22"/>
          <w:szCs w:val="22"/>
          <w:lang w:val="ru-RU"/>
        </w:rPr>
      </w:pPr>
    </w:p>
    <w:p w14:paraId="3ABDB518" w14:textId="77777777" w:rsidR="004B79EB" w:rsidRPr="0006190B" w:rsidRDefault="000B020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.1.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Стоимость услуг Регистратора</w:t>
      </w:r>
      <w:r w:rsidR="00C519D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 выполнению функций счетной комиссии</w:t>
      </w:r>
      <w:r w:rsidR="00C94B9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(</w:t>
      </w:r>
      <w:r w:rsidR="004B79E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НДС не облагается</w:t>
      </w:r>
      <w:r w:rsidR="00C94B9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) </w:t>
      </w:r>
      <w:r w:rsidR="004B79E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составляет</w:t>
      </w:r>
      <w:r w:rsidR="00EA398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при принятии решения </w:t>
      </w:r>
      <w:r w:rsidR="00A7044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Собранием </w:t>
      </w:r>
      <w:r w:rsidR="00EA398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путем</w:t>
      </w:r>
      <w:r w:rsidR="004B79E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:</w:t>
      </w:r>
    </w:p>
    <w:p w14:paraId="1AD93E33" w14:textId="77777777" w:rsidR="00482091" w:rsidRPr="0006190B" w:rsidRDefault="00482091" w:rsidP="0006190B">
      <w:pPr>
        <w:pStyle w:val="afb"/>
        <w:numPr>
          <w:ilvl w:val="0"/>
          <w:numId w:val="41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 xml:space="preserve">заочного голосования </w:t>
      </w:r>
      <w:r w:rsidR="007F6032" w:rsidRPr="0006190B">
        <w:rPr>
          <w:sz w:val="22"/>
          <w:szCs w:val="22"/>
        </w:rPr>
        <w:t>–</w:t>
      </w:r>
      <w:r w:rsidR="00413EA2" w:rsidRPr="0006190B">
        <w:rPr>
          <w:sz w:val="22"/>
          <w:szCs w:val="22"/>
        </w:rPr>
        <w:t xml:space="preserve"> </w:t>
      </w:r>
      <w:r w:rsidR="005874D6" w:rsidRPr="0006190B">
        <w:rPr>
          <w:sz w:val="22"/>
          <w:szCs w:val="22"/>
        </w:rPr>
        <w:t>__________</w:t>
      </w:r>
      <w:r w:rsidRPr="0006190B">
        <w:rPr>
          <w:sz w:val="22"/>
          <w:szCs w:val="22"/>
        </w:rPr>
        <w:t xml:space="preserve"> (</w:t>
      </w:r>
      <w:r w:rsidR="005874D6" w:rsidRPr="0006190B">
        <w:rPr>
          <w:sz w:val="22"/>
          <w:szCs w:val="22"/>
        </w:rPr>
        <w:t>____________</w:t>
      </w:r>
      <w:r w:rsidRPr="0006190B">
        <w:rPr>
          <w:sz w:val="22"/>
          <w:szCs w:val="22"/>
        </w:rPr>
        <w:t xml:space="preserve">) рублей; </w:t>
      </w:r>
    </w:p>
    <w:p w14:paraId="1B33F442" w14:textId="77777777" w:rsidR="00482091" w:rsidRPr="0006190B" w:rsidRDefault="0060543B" w:rsidP="0006190B">
      <w:pPr>
        <w:pStyle w:val="afb"/>
        <w:numPr>
          <w:ilvl w:val="0"/>
          <w:numId w:val="41"/>
        </w:numPr>
        <w:tabs>
          <w:tab w:val="left" w:pos="1134"/>
          <w:tab w:val="left" w:pos="8370"/>
          <w:tab w:val="left" w:pos="9639"/>
        </w:tabs>
        <w:ind w:left="1134" w:hanging="425"/>
        <w:rPr>
          <w:sz w:val="22"/>
          <w:szCs w:val="22"/>
        </w:rPr>
      </w:pPr>
      <w:r w:rsidRPr="0006190B">
        <w:rPr>
          <w:sz w:val="22"/>
          <w:szCs w:val="22"/>
        </w:rPr>
        <w:t>в</w:t>
      </w:r>
      <w:r w:rsidR="00EF7014" w:rsidRPr="0006190B">
        <w:rPr>
          <w:sz w:val="22"/>
          <w:szCs w:val="22"/>
        </w:rPr>
        <w:t xml:space="preserve"> </w:t>
      </w:r>
      <w:r w:rsidR="00826142" w:rsidRPr="0006190B">
        <w:rPr>
          <w:sz w:val="22"/>
          <w:szCs w:val="22"/>
        </w:rPr>
        <w:t>заседании</w:t>
      </w:r>
      <w:r w:rsidR="00EA398A" w:rsidRPr="0006190B">
        <w:rPr>
          <w:sz w:val="22"/>
          <w:szCs w:val="22"/>
        </w:rPr>
        <w:t xml:space="preserve"> </w:t>
      </w:r>
      <w:r w:rsidR="007F6032" w:rsidRPr="0006190B">
        <w:rPr>
          <w:sz w:val="22"/>
          <w:szCs w:val="22"/>
        </w:rPr>
        <w:t>–</w:t>
      </w:r>
      <w:r w:rsidR="00413EA2" w:rsidRPr="0006190B">
        <w:rPr>
          <w:sz w:val="22"/>
          <w:szCs w:val="22"/>
        </w:rPr>
        <w:t xml:space="preserve"> </w:t>
      </w:r>
      <w:r w:rsidR="005874D6" w:rsidRPr="0006190B">
        <w:rPr>
          <w:sz w:val="22"/>
          <w:szCs w:val="22"/>
        </w:rPr>
        <w:t>_____________</w:t>
      </w:r>
      <w:r w:rsidR="00413EA2" w:rsidRPr="0006190B">
        <w:rPr>
          <w:sz w:val="22"/>
          <w:szCs w:val="22"/>
        </w:rPr>
        <w:t xml:space="preserve"> (</w:t>
      </w:r>
      <w:r w:rsidR="005874D6" w:rsidRPr="0006190B">
        <w:rPr>
          <w:sz w:val="22"/>
          <w:szCs w:val="22"/>
        </w:rPr>
        <w:t>______________</w:t>
      </w:r>
      <w:r w:rsidR="00413EA2" w:rsidRPr="0006190B">
        <w:rPr>
          <w:sz w:val="22"/>
          <w:szCs w:val="22"/>
        </w:rPr>
        <w:t>)</w:t>
      </w:r>
      <w:r w:rsidR="00482091" w:rsidRPr="0006190B">
        <w:rPr>
          <w:sz w:val="22"/>
          <w:szCs w:val="22"/>
        </w:rPr>
        <w:t xml:space="preserve"> рублей;</w:t>
      </w:r>
    </w:p>
    <w:p w14:paraId="332E57A0" w14:textId="77777777" w:rsidR="000B0207" w:rsidRPr="0006190B" w:rsidRDefault="000B020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.2.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881F6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Оплата</w:t>
      </w:r>
      <w:r w:rsidR="00DC3909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услуг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производится на основании 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выставляемого Регистратором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счета 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путем перечисления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 расчетный счет Регистратора 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суммы, указанной в п.</w:t>
      </w:r>
      <w:r w:rsidR="00D6083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.1.,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не позднее 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 (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трех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) рабочих дн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ей</w:t>
      </w:r>
      <w:r w:rsidR="002C0B0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до даты проведения Собрания.</w:t>
      </w:r>
    </w:p>
    <w:p w14:paraId="13E47230" w14:textId="77777777" w:rsidR="000B0207" w:rsidRPr="0006190B" w:rsidRDefault="000B020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3.3.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Обязанность по оплате считается исполненной с даты зачисления денежных средств на расчетный счет Регистратора.</w:t>
      </w:r>
    </w:p>
    <w:p w14:paraId="3DFD65D7" w14:textId="77777777" w:rsidR="00861F5C" w:rsidRPr="0006190B" w:rsidRDefault="000B020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4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Оказание Регистратором принятых на себя услуг</w:t>
      </w:r>
      <w:r w:rsidR="0024774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 выполнению функций счетной комиссии на каждом Собрании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подтверждается двусторонним актом об оказании услуг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(далее – Акт)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, который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подпи</w:t>
      </w:r>
      <w:r w:rsidR="008253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сывается Сторонами не позднее 5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(пяти)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рабочих дней с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даты проведения Собрания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. </w:t>
      </w:r>
    </w:p>
    <w:p w14:paraId="3D38D11B" w14:textId="77777777" w:rsidR="00627F22" w:rsidRPr="0006190B" w:rsidRDefault="000B020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852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Акт считается подписанным, а услуги оказанными в полном объеме, если в течение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15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7F603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(пятнад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цати)</w:t>
      </w:r>
      <w:r w:rsidR="00640C6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календарных </w:t>
      </w:r>
      <w:r w:rsidR="00852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дней с даты направления </w:t>
      </w:r>
      <w:r w:rsidR="00D6083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Эмитенту подписанного Регистратором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А</w:t>
      </w:r>
      <w:r w:rsidR="00852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кта заказным письмом или иным способом</w:t>
      </w:r>
      <w:r w:rsidR="00D6083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</w:t>
      </w:r>
      <w:r w:rsidR="002D748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Регистратор не получил подписанный Эмитентом второй экземпляр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А</w:t>
      </w:r>
      <w:r w:rsidR="002D748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кта или </w:t>
      </w:r>
      <w:r w:rsidR="00D6083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мотивированный письменный отказ в приеме услуг Регистратора</w:t>
      </w:r>
      <w:r w:rsidR="00852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D6083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В этом случае Акт, подписанный только Регистратором, считается достаточным доказательством </w:t>
      </w:r>
      <w:r w:rsidR="00D6083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lastRenderedPageBreak/>
        <w:t>подтверждения факта надлежащего и своевременного оказания услуг Эмитенту.</w:t>
      </w:r>
    </w:p>
    <w:p w14:paraId="47BAD725" w14:textId="77777777" w:rsidR="00D60838" w:rsidRPr="0006190B" w:rsidRDefault="00D60838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6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Стоимость услуг Регистратора, предусмотренная п.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3.1. настоящего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оговора, может быть увеличена </w:t>
      </w:r>
      <w:r w:rsidR="00E832F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до 50% от стоимости услуг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по письменному уведомлению Регистратора в связи с увеличением интенсивности работы и срочности подготовки Регистратором документов в случае нарушения Эмитентом сроков предоставления информации и документов, а также в случае внесения изменений </w:t>
      </w:r>
      <w:r w:rsidR="008E7AC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 ранее предоставленные документы.</w:t>
      </w:r>
    </w:p>
    <w:p w14:paraId="65DC7437" w14:textId="77777777" w:rsidR="00D60838" w:rsidRPr="0006190B" w:rsidRDefault="008E7AC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7</w:t>
      </w:r>
      <w:r w:rsidR="00D6083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A730B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Стоимость услуг Регистратора, установленная в п.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A730B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3.1. с учетом положений п.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A730B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3.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6</w:t>
      </w:r>
      <w:r w:rsidR="00A730B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настоящего Договора</w:t>
      </w:r>
      <w:r w:rsidR="00A730B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подлежит выплате в полном объеме и не подлежит пересмотру также в случае, если Собрание </w:t>
      </w:r>
      <w:r w:rsidR="00627F2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неправомочно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в связи с отсутствием кворума. </w:t>
      </w:r>
      <w:r w:rsidR="00DC0ED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Стоимость услуг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Регистратора за проведение повторного </w:t>
      </w:r>
      <w:r w:rsidR="007E0E18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обрания согласовывается Сторонами отдельно.</w:t>
      </w:r>
    </w:p>
    <w:p w14:paraId="556350A6" w14:textId="77777777" w:rsidR="00884D8B" w:rsidRPr="0006190B" w:rsidRDefault="00884D8B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</w:p>
    <w:p w14:paraId="5E19D502" w14:textId="77777777" w:rsidR="00861F5C" w:rsidRPr="0006190B" w:rsidRDefault="008E7ACA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4</w:t>
      </w:r>
      <w:r w:rsidR="005A5EE4"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. КОНФИДЕНЦИАЛЬНОСТЬ</w:t>
      </w:r>
    </w:p>
    <w:p w14:paraId="200D8C5D" w14:textId="77777777" w:rsidR="007D0ED5" w:rsidRPr="0006190B" w:rsidRDefault="007D0ED5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</w:p>
    <w:p w14:paraId="42CE8F12" w14:textId="77777777" w:rsidR="004226B1" w:rsidRPr="0006190B" w:rsidRDefault="008E7AC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4</w:t>
      </w:r>
      <w:r w:rsidR="004226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.1.</w:t>
      </w:r>
      <w:r w:rsidR="0074470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Информация, полученная Регистратором в процессе выполнения функций счетной комиссии на Собрании, может быть предоставлена только Эмитенту, зарегистрированному лицу или его представителю в случаях, предусмотренных законодательством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Российской Федерации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или по решению компетентных органов судебной и/или исполнительной власти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Российской Федерации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. </w:t>
      </w:r>
    </w:p>
    <w:p w14:paraId="095383BA" w14:textId="77777777" w:rsidR="004226B1" w:rsidRPr="0006190B" w:rsidRDefault="008E7AC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bookmarkStart w:id="2" w:name="_Ref217452206"/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4</w:t>
      </w:r>
      <w:r w:rsidR="004226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4470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</w:t>
      </w:r>
      <w:r w:rsidR="004226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4470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4226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 остальном Стороны обязаны руков</w:t>
      </w:r>
      <w:r w:rsidR="008253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одствоваться требованиями законодательства</w:t>
      </w:r>
      <w:r w:rsidR="004226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Российской Федерации </w:t>
      </w:r>
      <w:r w:rsidR="004226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 коммерческой тайне.</w:t>
      </w:r>
      <w:bookmarkEnd w:id="2"/>
    </w:p>
    <w:p w14:paraId="63F13668" w14:textId="77777777" w:rsidR="00F70FF0" w:rsidRPr="0006190B" w:rsidRDefault="00744703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4.3. </w:t>
      </w:r>
      <w:r w:rsidR="0079629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Стороны обязуются обеспечить конфиденциальность и безопасность обрабатываемых персональных данных в рамках настоящего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9629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 в соответствии с требованиями Федерального закона «О персональных данных».</w:t>
      </w:r>
    </w:p>
    <w:p w14:paraId="37C12AB1" w14:textId="77777777" w:rsidR="00C2632F" w:rsidRPr="0006190B" w:rsidRDefault="00C2632F" w:rsidP="0006190B">
      <w:pPr>
        <w:tabs>
          <w:tab w:val="left" w:pos="426"/>
        </w:tabs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</w:pPr>
    </w:p>
    <w:p w14:paraId="088FAC42" w14:textId="77777777" w:rsidR="00861F5C" w:rsidRPr="0006190B" w:rsidRDefault="0043491D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5</w:t>
      </w:r>
      <w:r w:rsidR="005A5EE4"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. ОТВЕТСТВЕННОСТЬ СТОРОН</w:t>
      </w:r>
    </w:p>
    <w:p w14:paraId="0AD01F4B" w14:textId="77777777" w:rsidR="005874D6" w:rsidRPr="0006190B" w:rsidRDefault="005874D6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</w:p>
    <w:p w14:paraId="6D4D4660" w14:textId="77777777" w:rsidR="00861F5C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.1.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За невыполнение или ненадлежащее выполнение Сторонами своих обязанностей по настоящему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</w:t>
      </w:r>
      <w:r w:rsidR="00852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Стороны несут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ответственность в соответствии с законодательством</w:t>
      </w:r>
      <w:r w:rsidR="0043491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Р</w:t>
      </w:r>
      <w:r w:rsidR="006266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оссийской </w:t>
      </w:r>
      <w:r w:rsidR="0043491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Ф</w:t>
      </w:r>
      <w:r w:rsidR="006266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едерации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</w:p>
    <w:p w14:paraId="4891D1AD" w14:textId="77777777" w:rsidR="00861F5C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5.2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Ни одна из Сторон не несет ответственность перед другой Стороной за неисполнение и/или ненадлежащее исполнение обязательств по настоящему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оговору, обусловленное обстоятельствами непреодолимой силы, то есть обстоятельствами, возникшими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землетрясения, наводнения, пожары и другие стихийные бедствия, акты органов государственной власти, имеющие влияние на исполнение обязательств.</w:t>
      </w:r>
    </w:p>
    <w:p w14:paraId="1D25BCFB" w14:textId="77777777" w:rsidR="007109F6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5.3.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При обнаружении Стороной невозможности выполнения своих обязательств в полном объеме или в согласованные сроки (обстоятельства непреодолимой силы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не зависящие от воли одной из сторон по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6F3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оговору) она обязана не позднее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 (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двух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)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календарных дней после возникновения</w:t>
      </w:r>
      <w:r w:rsidR="008253B1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обстоятельств непреодолимой силы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письменно известить об этом другую Сторону с изложением возникших обстоятельств, препятствующих выполнению обязательств. В эт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ом случае Стороны обязаны в трех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дневный срок с момента получения одной из Сторон извещения о возникновении таких обстоятельств рассмотреть вопрос об изменении объемов, содержания обязательств и сроков их выполнения.</w:t>
      </w:r>
    </w:p>
    <w:p w14:paraId="4BCFA893" w14:textId="77777777" w:rsidR="00861F5C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4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Эмитент, заключивший Договор с Регистратором, не освобождается от ответственности за подготовку и проведение Собрания.</w:t>
      </w:r>
    </w:p>
    <w:p w14:paraId="7882DC80" w14:textId="77777777" w:rsidR="00A44F79" w:rsidRPr="0006190B" w:rsidRDefault="001F5559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</w:t>
      </w:r>
      <w:r w:rsidR="007109F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Регистратор не осуществляет проверку принимаемых Собранием решений на соответствие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законодательству Российской Федерации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не несет ответственности за их законность. </w:t>
      </w:r>
    </w:p>
    <w:p w14:paraId="4F52172E" w14:textId="77777777" w:rsidR="00F41602" w:rsidRPr="0006190B" w:rsidRDefault="00F41602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</w:t>
      </w:r>
      <w:r w:rsidR="006F3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6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Регистратор освобождается от ответственности, если неисполнение или ненадлежащее исполнение им своих обязательств произошло в результате предоставления ему недостоверных (неполных) сведений, или в результате непредоставления (просрочки предоставления) сведений, необходимых Регистратору для надлежащего исполнения обязанностей по настоящему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оговору.</w:t>
      </w:r>
    </w:p>
    <w:p w14:paraId="1B502325" w14:textId="77777777" w:rsidR="00F41602" w:rsidRPr="0006190B" w:rsidRDefault="00B66175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7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Ответственность за своевременное информирование Регистратора и зарегистрированных в Реестре лиц об изменениях, произошедших при созыве и проведении </w:t>
      </w:r>
      <w:r w:rsidR="00B9149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Собрания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 возлагается на Эмитента.</w:t>
      </w:r>
    </w:p>
    <w:p w14:paraId="6C60F757" w14:textId="77777777" w:rsidR="00F41602" w:rsidRPr="0006190B" w:rsidRDefault="00B66175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8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Ответственность за ознакомление участвующих в </w:t>
      </w:r>
      <w:r w:rsidR="00B9149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обрании лиц, являющихся 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lastRenderedPageBreak/>
        <w:t xml:space="preserve">нерезидентами (иностранными юридическими и физическими лицами) с условиями и порядком их участия в проводимых Эмитентом </w:t>
      </w:r>
      <w:r w:rsidR="00B9149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Собраниях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 а также обязанность за обеспечение в установленном законодательством Р</w:t>
      </w:r>
      <w:r w:rsidR="006266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оссийской 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Ф</w:t>
      </w:r>
      <w:r w:rsidR="0062668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едерации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порядке процедуры легализации правоустанавливающих документов, выданных иностранным государством лицам для участия на </w:t>
      </w:r>
      <w:r w:rsidR="00B9149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</w:t>
      </w:r>
      <w:r w:rsidR="00F41602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обраниях Эмитента, полностью возлагается на Эмитента.</w:t>
      </w:r>
    </w:p>
    <w:p w14:paraId="5EFDA796" w14:textId="77777777" w:rsidR="002B0E9A" w:rsidRPr="0006190B" w:rsidRDefault="00B66175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5.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9</w:t>
      </w:r>
      <w:r w:rsidR="002B0E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7D0ED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2B0E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Регистратор не несет ответственность за отправку материалов с помощью электронного документооборота (далее </w:t>
      </w:r>
      <w:r w:rsidR="00427B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– </w:t>
      </w:r>
      <w:r w:rsidR="002B0E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ЭДО) </w:t>
      </w:r>
      <w:r w:rsidR="001D1E7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</w:t>
      </w:r>
      <w:r w:rsidR="002B0E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оминальным держателям, с которыми не заключены соответ</w:t>
      </w:r>
      <w:r w:rsidR="00D17FF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</w:t>
      </w:r>
      <w:r w:rsidR="002B0E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вующие договоры (соглашения) об обмене данной информацией посредством ЭДО.</w:t>
      </w:r>
    </w:p>
    <w:p w14:paraId="4412FD62" w14:textId="77777777" w:rsidR="00AE1B3D" w:rsidRPr="0006190B" w:rsidRDefault="00AE1B3D" w:rsidP="0006190B">
      <w:pPr>
        <w:widowControl/>
        <w:tabs>
          <w:tab w:val="num" w:pos="0"/>
          <w:tab w:val="left" w:pos="360"/>
        </w:tabs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</w:pPr>
    </w:p>
    <w:p w14:paraId="278F74EA" w14:textId="77777777" w:rsidR="00861F5C" w:rsidRPr="0006190B" w:rsidRDefault="00EA09DA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6. </w:t>
      </w:r>
      <w:r w:rsidR="005A5EE4"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ПОРЯДОК РАЗРЕШЕНИЯ СПОРОВ</w:t>
      </w:r>
    </w:p>
    <w:p w14:paraId="45850674" w14:textId="77777777" w:rsidR="004D3136" w:rsidRPr="0006190B" w:rsidRDefault="004D3136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</w:p>
    <w:p w14:paraId="1B557AFE" w14:textId="77777777" w:rsidR="009F730A" w:rsidRPr="0006190B" w:rsidRDefault="009F730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6.1.</w:t>
      </w:r>
      <w:r w:rsidR="00EA09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Все споры и разногласия, возникающие между Сторонами в ходе исполнения ими своих обязательств по настоящему </w:t>
      </w:r>
      <w:r w:rsidR="00EA09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оговору, разрешаются </w:t>
      </w:r>
      <w:r w:rsidR="0043491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путем </w:t>
      </w:r>
      <w:r w:rsidR="007D309D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переговоров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в претензионном порядке.</w:t>
      </w:r>
    </w:p>
    <w:p w14:paraId="395C1680" w14:textId="77777777" w:rsidR="0043491D" w:rsidRPr="0006190B" w:rsidRDefault="006019B7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6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.2.</w:t>
      </w:r>
      <w:r w:rsidR="00EA09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="009F730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Претензия должна быть направлена заказным почтовым отправлением на адрес, указанный в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статье</w:t>
      </w:r>
      <w:r w:rsidR="009F730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AC6C3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10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9F730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настоящего Договора. 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Стороны устанавливают, что все возможные претензии по настоящему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 должны быть рассмотрены в течение 10 (десяти) рабочих дней с момента получения претензии.</w:t>
      </w:r>
    </w:p>
    <w:p w14:paraId="1CD7F722" w14:textId="77777777" w:rsidR="009F730A" w:rsidRPr="0006190B" w:rsidRDefault="009F730A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6.3.</w:t>
      </w:r>
      <w:r w:rsidR="00EA09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 случае не достижения Сторонами согласия, спор передаются на рассмотрение в Арбитражный суд Республики Татарстан.</w:t>
      </w:r>
    </w:p>
    <w:p w14:paraId="24308388" w14:textId="77777777" w:rsidR="00884D8B" w:rsidRPr="0006190B" w:rsidRDefault="00884D8B" w:rsidP="0006190B">
      <w:pPr>
        <w:pStyle w:val="a7"/>
        <w:ind w:firstLine="709"/>
        <w:rPr>
          <w:rFonts w:ascii="Times New Roman" w:hAnsi="Times New Roman" w:cs="Times New Roman"/>
          <w:kern w:val="0"/>
          <w:lang w:eastAsia="en-US"/>
        </w:rPr>
      </w:pPr>
    </w:p>
    <w:p w14:paraId="7432CA60" w14:textId="77777777" w:rsidR="00B9606E" w:rsidRPr="0006190B" w:rsidRDefault="00DC5606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7. </w:t>
      </w:r>
      <w:r w:rsidR="00FC1DD4"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СРОК ДЕЙСТВИЯ ДОГОВОРА</w:t>
      </w:r>
      <w:r w:rsidR="005A5EE4"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, ПОРЯДОК ИЗМЕНЕНИЯ</w:t>
      </w:r>
    </w:p>
    <w:p w14:paraId="5B8ABA23" w14:textId="77777777" w:rsidR="005A5EE4" w:rsidRPr="0006190B" w:rsidRDefault="005A5EE4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И ПРЕКРАЩЕНИЯ ЕГО ДЕЙСТВИЯ</w:t>
      </w:r>
    </w:p>
    <w:p w14:paraId="7413B4E4" w14:textId="77777777" w:rsidR="005874D6" w:rsidRPr="0006190B" w:rsidRDefault="005874D6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</w:p>
    <w:p w14:paraId="330F8969" w14:textId="77777777" w:rsidR="004310CB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7</w:t>
      </w:r>
      <w:r w:rsidR="00FA0F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.1.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FC1DD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Настоящий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FC1DD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вступает в силу с даты его подписания Сторонами и действует</w:t>
      </w:r>
      <w:r w:rsidR="004B79E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в течение календарного года</w:t>
      </w:r>
      <w:r w:rsidR="00BD77C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с даты подписания</w:t>
      </w:r>
      <w:r w:rsidR="004B79E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6B7C83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BD77C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Договор считается пролонгированным на каждый последующий календарный год, если ни одна из Сторон письменно не заявит</w:t>
      </w:r>
      <w:r w:rsidR="00D16B9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о своем отказе продлить действие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D16B9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оговора </w:t>
      </w:r>
      <w:r w:rsidR="00B50AC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не менее чем </w:t>
      </w:r>
      <w:r w:rsidR="00D16B9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за 30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(тридцать) </w:t>
      </w:r>
      <w:r w:rsidR="00D16B9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дней до даты истечения срока его действия.</w:t>
      </w:r>
    </w:p>
    <w:p w14:paraId="76176146" w14:textId="77777777" w:rsidR="005A5EE4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7</w:t>
      </w:r>
      <w:r w:rsidR="00FA0F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.2.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Настоящий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 может быть расторгнут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по соглашению Сторон или в случаях, предусмотренных законодательством Российской Федерации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и настоящим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оговором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</w:p>
    <w:p w14:paraId="79FBBC5A" w14:textId="77777777" w:rsidR="005A5EE4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7</w:t>
      </w:r>
      <w:r w:rsidR="00FA0F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.3.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Эмитент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без обязательств по возмещению убытков вправе в любое время отказаться от 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настоящего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, письменно уведомив об этом Регистратора </w:t>
      </w:r>
      <w:r w:rsidR="00CA04F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не менее чем 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за 5 (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ять) </w:t>
      </w:r>
      <w:r w:rsidR="001D1C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рабочих</w:t>
      </w:r>
      <w:r w:rsidR="00772A4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дней до предполага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емой даты расторжения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. В этом случае Стороны производят взаиморасчеты за оказанные услуги и возмещение </w:t>
      </w:r>
      <w:r w:rsidR="00C8773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фактически 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понесенных расходов.</w:t>
      </w:r>
    </w:p>
    <w:p w14:paraId="4975C7B3" w14:textId="77777777" w:rsidR="005A5EE4" w:rsidRPr="0006190B" w:rsidRDefault="007109F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7</w:t>
      </w:r>
      <w:r w:rsidR="00FA0F9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.4.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Условия настоящего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могут быть изменены или дополнены путем согласования и подписания уполномоченными представителями Сторон дополнений/изменений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к настоящему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7644DA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, я</w:t>
      </w:r>
      <w:r w:rsidR="00D858CF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вляющихся </w:t>
      </w:r>
      <w:r w:rsidR="005A5EE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неотъемлемой его частью.</w:t>
      </w:r>
    </w:p>
    <w:p w14:paraId="467AF35F" w14:textId="77777777" w:rsidR="00B80EBC" w:rsidRPr="0006190B" w:rsidRDefault="00B80EBC" w:rsidP="0006190B">
      <w:pPr>
        <w:pStyle w:val="Heading21"/>
        <w:numPr>
          <w:ilvl w:val="0"/>
          <w:numId w:val="0"/>
        </w:numPr>
        <w:tabs>
          <w:tab w:val="left" w:pos="426"/>
        </w:tabs>
        <w:spacing w:before="0" w:after="0"/>
        <w:ind w:firstLine="709"/>
        <w:rPr>
          <w:sz w:val="22"/>
          <w:szCs w:val="22"/>
        </w:rPr>
      </w:pPr>
      <w:bookmarkStart w:id="3" w:name="_Ref217452203"/>
    </w:p>
    <w:bookmarkEnd w:id="3"/>
    <w:p w14:paraId="75D75914" w14:textId="77777777" w:rsidR="00B9606E" w:rsidRPr="0006190B" w:rsidRDefault="00DC5606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  <w:r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8. </w:t>
      </w:r>
      <w:r w:rsidR="00B9606E" w:rsidRPr="0006190B"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  <w:t>АНТИКОРРУПЦИОННАЯ ОГОВОРКА</w:t>
      </w:r>
    </w:p>
    <w:p w14:paraId="61813EBD" w14:textId="77777777" w:rsidR="004D3136" w:rsidRPr="0006190B" w:rsidRDefault="004D3136" w:rsidP="0006190B">
      <w:pPr>
        <w:pStyle w:val="af1"/>
        <w:widowControl w:val="0"/>
        <w:suppressAutoHyphens w:val="0"/>
        <w:ind w:firstLine="709"/>
        <w:jc w:val="center"/>
        <w:rPr>
          <w:rFonts w:ascii="Times New Roman" w:hAnsi="Times New Roman" w:cs="Times New Roman"/>
          <w:b/>
          <w:kern w:val="0"/>
          <w:sz w:val="22"/>
          <w:szCs w:val="22"/>
          <w:lang w:eastAsia="ru-RU"/>
        </w:rPr>
      </w:pPr>
    </w:p>
    <w:p w14:paraId="3650B6D9" w14:textId="77777777" w:rsidR="005944D6" w:rsidRPr="0006190B" w:rsidRDefault="005944D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8.1.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Каждая Сторона подтверждает, что осуществляла, осуществляет и будет осуществлять свою деятельность с соблюдением законодательства Российской Федерации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законодательства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Российской Федерации о противодействии коррупции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</w:p>
    <w:p w14:paraId="518362AC" w14:textId="77777777" w:rsidR="005944D6" w:rsidRPr="0006190B" w:rsidRDefault="005944D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8.2.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 Российской Федерации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о противодействии коррупции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</w:p>
    <w:p w14:paraId="386D3108" w14:textId="77777777" w:rsidR="004D3136" w:rsidRPr="0006190B" w:rsidRDefault="005944D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8.3.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 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lastRenderedPageBreak/>
        <w:t>Д</w:t>
      </w: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 (расторгнуть Договор), направив письменное уведомление другой Стороне о таком расторжении.</w:t>
      </w:r>
    </w:p>
    <w:p w14:paraId="4FFEE3DC" w14:textId="77777777" w:rsidR="005874D6" w:rsidRPr="0006190B" w:rsidRDefault="005874D6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</w:p>
    <w:p w14:paraId="0078549B" w14:textId="77777777" w:rsidR="00861F5C" w:rsidRPr="0006190B" w:rsidRDefault="00B9606E" w:rsidP="0006190B">
      <w:pPr>
        <w:pStyle w:val="af1"/>
        <w:widowControl w:val="0"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6190B">
        <w:rPr>
          <w:rFonts w:ascii="Times New Roman" w:hAnsi="Times New Roman" w:cs="Times New Roman"/>
          <w:b/>
          <w:sz w:val="22"/>
          <w:szCs w:val="22"/>
        </w:rPr>
        <w:t>9</w:t>
      </w:r>
      <w:r w:rsidR="004B2A4B" w:rsidRPr="0006190B">
        <w:rPr>
          <w:rFonts w:ascii="Times New Roman" w:hAnsi="Times New Roman" w:cs="Times New Roman"/>
          <w:b/>
          <w:sz w:val="22"/>
          <w:szCs w:val="22"/>
        </w:rPr>
        <w:t>.</w:t>
      </w:r>
      <w:r w:rsidR="00DC5606" w:rsidRPr="0006190B">
        <w:rPr>
          <w:rFonts w:ascii="Times New Roman" w:hAnsi="Times New Roman" w:cs="Times New Roman"/>
          <w:b/>
          <w:sz w:val="22"/>
          <w:szCs w:val="22"/>
        </w:rPr>
        <w:t> </w:t>
      </w:r>
      <w:r w:rsidR="006019B7" w:rsidRPr="0006190B">
        <w:rPr>
          <w:rFonts w:ascii="Times New Roman" w:hAnsi="Times New Roman" w:cs="Times New Roman"/>
          <w:b/>
          <w:sz w:val="22"/>
          <w:szCs w:val="22"/>
        </w:rPr>
        <w:t>ПРОЧИЕ УСЛОВИЯ</w:t>
      </w:r>
    </w:p>
    <w:p w14:paraId="23525E15" w14:textId="77777777" w:rsidR="004D3136" w:rsidRPr="0006190B" w:rsidRDefault="004D3136" w:rsidP="0006190B">
      <w:pPr>
        <w:pStyle w:val="af1"/>
        <w:widowControl w:val="0"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9EFFFB5" w14:textId="77777777" w:rsidR="00861F5C" w:rsidRPr="0006190B" w:rsidRDefault="00B9606E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9</w:t>
      </w:r>
      <w:r w:rsidR="0053713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.1</w:t>
      </w:r>
      <w:r w:rsidR="0005156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Настоящий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 составлен в 2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(двух)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экземплярах, имеющих одинаковую юридическую </w:t>
      </w:r>
      <w:r w:rsidR="0005156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силу,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по одному экземпляру для каждой из Сторон.</w:t>
      </w:r>
    </w:p>
    <w:p w14:paraId="77318AF2" w14:textId="77777777" w:rsidR="00861F5C" w:rsidRPr="0006190B" w:rsidRDefault="00B9606E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9</w:t>
      </w:r>
      <w:r w:rsidR="004B2A4B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53713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2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Все вопросы, неурегулированные настоящим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861F5C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оговором, регулируются законодательством Российской Федерации.</w:t>
      </w:r>
    </w:p>
    <w:p w14:paraId="42AC5359" w14:textId="77777777" w:rsidR="00E963E0" w:rsidRPr="0006190B" w:rsidRDefault="00B9606E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9</w:t>
      </w:r>
      <w:r w:rsidR="008A2CE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.3.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E963E0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Стороны признают юридическую силу за документами, подписанными Сторонами и направленными в сканированном виде на адрес электронной почты </w:t>
      </w:r>
      <w:r w:rsidR="00823B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Сторон, указанным в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статье</w:t>
      </w:r>
      <w:r w:rsidR="00823B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781B6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10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823B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настоящего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823B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оговора, и признают их равнозначными документами на бумажных носителях, подписанным собственноручной подписью Сторон. Если документы направлены электронной почтой, то датой получения документов по настоящему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823B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оговору является дата их поступления на электронную почту Эмитента/Регистратора. Сканированный документ имеют юридическую силу до момента обмена оригиналами документа.</w:t>
      </w:r>
    </w:p>
    <w:p w14:paraId="68064F14" w14:textId="77777777" w:rsidR="006019B7" w:rsidRPr="0006190B" w:rsidRDefault="00B9606E" w:rsidP="0006190B">
      <w:pPr>
        <w:tabs>
          <w:tab w:val="left" w:pos="0"/>
          <w:tab w:val="left" w:pos="8370"/>
          <w:tab w:val="left" w:pos="9639"/>
        </w:tabs>
        <w:suppressAutoHyphens w:val="0"/>
        <w:spacing w:before="0" w:after="0"/>
        <w:ind w:firstLine="709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9</w:t>
      </w:r>
      <w:r w:rsidR="008A2CE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823B24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4</w:t>
      </w:r>
      <w:r w:rsidR="008A2CE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.</w:t>
      </w:r>
      <w:r w:rsidR="004D313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A2CE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Все документы и информация</w:t>
      </w:r>
      <w:r w:rsidR="00781B6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8A2CE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по </w:t>
      </w:r>
      <w:r w:rsidR="006019B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настоящему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6019B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оговору направляются Сторонами друг другу по адресам, указанным в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статье</w:t>
      </w:r>
      <w:r w:rsidR="006019B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</w:t>
      </w:r>
      <w:r w:rsidR="00B66175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10</w:t>
      </w:r>
      <w:r w:rsidR="008A2CEE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 настоящего </w:t>
      </w:r>
      <w:r w:rsidR="00DC5606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Д</w:t>
      </w:r>
      <w:r w:rsidR="006019B7" w:rsidRPr="0006190B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оговора.</w:t>
      </w:r>
    </w:p>
    <w:p w14:paraId="5514929F" w14:textId="77777777" w:rsidR="006019B7" w:rsidRPr="005874D6" w:rsidRDefault="006019B7" w:rsidP="005874D6">
      <w:pPr>
        <w:spacing w:before="0" w:after="0"/>
        <w:ind w:hanging="564"/>
        <w:rPr>
          <w:rFonts w:ascii="Times New Roman" w:hAnsi="Times New Roman" w:cs="Times New Roman"/>
          <w:spacing w:val="0"/>
          <w:kern w:val="0"/>
          <w:lang w:val="ru-RU"/>
        </w:rPr>
      </w:pPr>
    </w:p>
    <w:p w14:paraId="1149CE3B" w14:textId="77777777" w:rsidR="004D3136" w:rsidRPr="00112C46" w:rsidRDefault="004D3136" w:rsidP="004D3136">
      <w:pPr>
        <w:pStyle w:val="af1"/>
        <w:widowControl w:val="0"/>
        <w:ind w:firstLine="0"/>
        <w:jc w:val="center"/>
        <w:rPr>
          <w:b/>
          <w:sz w:val="22"/>
          <w:szCs w:val="22"/>
        </w:rPr>
      </w:pPr>
      <w:bookmarkStart w:id="4" w:name="_Toc64903537"/>
      <w:r w:rsidRPr="00112C46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112C46">
        <w:rPr>
          <w:b/>
          <w:sz w:val="22"/>
          <w:szCs w:val="22"/>
        </w:rPr>
        <w:t>. РЕКВИЗИТЫ СТОРОН</w:t>
      </w:r>
    </w:p>
    <w:p w14:paraId="5779798F" w14:textId="77777777" w:rsidR="004D3136" w:rsidRPr="00112C46" w:rsidRDefault="004D3136" w:rsidP="004D3136">
      <w:pPr>
        <w:pStyle w:val="af1"/>
        <w:widowControl w:val="0"/>
        <w:ind w:firstLine="0"/>
        <w:rPr>
          <w:b/>
          <w:sz w:val="22"/>
          <w:szCs w:val="22"/>
        </w:rPr>
      </w:pPr>
    </w:p>
    <w:p w14:paraId="6A3951C4" w14:textId="77777777" w:rsidR="004D3136" w:rsidRPr="00112C46" w:rsidRDefault="004D3136" w:rsidP="004D3136">
      <w:pPr>
        <w:pStyle w:val="af1"/>
        <w:widowControl w:val="0"/>
        <w:ind w:firstLine="0"/>
        <w:rPr>
          <w:sz w:val="22"/>
          <w:szCs w:val="22"/>
        </w:rPr>
      </w:pPr>
      <w:r w:rsidRPr="00112C46">
        <w:rPr>
          <w:b/>
          <w:sz w:val="22"/>
          <w:szCs w:val="22"/>
        </w:rPr>
        <w:t>Э</w:t>
      </w:r>
      <w:r w:rsidR="005874D6">
        <w:rPr>
          <w:b/>
          <w:sz w:val="22"/>
          <w:szCs w:val="22"/>
        </w:rPr>
        <w:t>МИТЕНТ</w:t>
      </w:r>
      <w:r w:rsidRPr="00112C46">
        <w:rPr>
          <w:sz w:val="22"/>
          <w:szCs w:val="22"/>
        </w:rPr>
        <w:t xml:space="preserve">: </w:t>
      </w:r>
    </w:p>
    <w:p w14:paraId="3402BED8" w14:textId="77777777" w:rsidR="004D3136" w:rsidRPr="00112C46" w:rsidRDefault="004D3136" w:rsidP="004D3136">
      <w:pPr>
        <w:pStyle w:val="af1"/>
        <w:widowControl w:val="0"/>
        <w:ind w:firstLine="0"/>
        <w:rPr>
          <w:sz w:val="22"/>
          <w:szCs w:val="22"/>
        </w:rPr>
      </w:pPr>
      <w:r w:rsidRPr="00112C46">
        <w:rPr>
          <w:rStyle w:val="fontstyle01"/>
          <w:sz w:val="22"/>
          <w:szCs w:val="22"/>
        </w:rPr>
        <w:t xml:space="preserve">Акционерное общество </w:t>
      </w:r>
      <w:r>
        <w:rPr>
          <w:rStyle w:val="fontstyle01"/>
          <w:sz w:val="22"/>
          <w:szCs w:val="22"/>
        </w:rPr>
        <w:t>________________</w:t>
      </w:r>
    </w:p>
    <w:p w14:paraId="68603ADC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Адрес в ЕГРЮЛ: _____________</w:t>
      </w:r>
    </w:p>
    <w:p w14:paraId="4EBEF452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Почтовый адрес: _____________</w:t>
      </w:r>
    </w:p>
    <w:p w14:paraId="0EAFC4EF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ОГРН ___________, ИНН/КПП _______/___________</w:t>
      </w:r>
    </w:p>
    <w:p w14:paraId="0822C1D2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р/с ___________________ в Банке: _____________________</w:t>
      </w:r>
    </w:p>
    <w:p w14:paraId="38724339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к/с ___________________ БИК __________________, ИНН банка: ___________</w:t>
      </w:r>
    </w:p>
    <w:p w14:paraId="1289A273" w14:textId="77777777" w:rsidR="004D3136" w:rsidRDefault="004D3136" w:rsidP="004D3136">
      <w:pPr>
        <w:pStyle w:val="af1"/>
        <w:widowControl w:val="0"/>
        <w:ind w:firstLine="0"/>
        <w:rPr>
          <w:b/>
          <w:sz w:val="22"/>
          <w:szCs w:val="22"/>
        </w:rPr>
      </w:pPr>
    </w:p>
    <w:p w14:paraId="4529C6DB" w14:textId="77777777" w:rsidR="004D3136" w:rsidRPr="00112C46" w:rsidRDefault="004D3136" w:rsidP="004D3136">
      <w:pPr>
        <w:pStyle w:val="af1"/>
        <w:widowControl w:val="0"/>
        <w:ind w:firstLine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Р</w:t>
      </w:r>
      <w:r w:rsidR="005874D6">
        <w:rPr>
          <w:b/>
          <w:sz w:val="22"/>
          <w:szCs w:val="22"/>
        </w:rPr>
        <w:t>ЕГИСТРАТОР</w:t>
      </w:r>
      <w:r w:rsidRPr="00112C46">
        <w:rPr>
          <w:b/>
          <w:sz w:val="22"/>
          <w:szCs w:val="22"/>
        </w:rPr>
        <w:t xml:space="preserve">: </w:t>
      </w:r>
    </w:p>
    <w:p w14:paraId="6EBE986C" w14:textId="77777777" w:rsidR="004D3136" w:rsidRPr="00112C46" w:rsidRDefault="004D3136" w:rsidP="004D3136">
      <w:pPr>
        <w:pStyle w:val="af1"/>
        <w:widowControl w:val="0"/>
        <w:ind w:firstLine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20EA5169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Адрес в ЕГРЮЛ: 420097, Республика Татарстан (Татарстан), г. Казань, ул. Зинина, д. 10а, офис 41</w:t>
      </w:r>
    </w:p>
    <w:p w14:paraId="5841EB74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Почтовый адрес: 420043, г. Казань, а/я 40</w:t>
      </w:r>
    </w:p>
    <w:p w14:paraId="73F2B7D3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ОГРН 1021603631224, ИНН/КПП 1660055801/165501001</w:t>
      </w:r>
    </w:p>
    <w:p w14:paraId="41830F11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р/с 40702 81060 00900 10866 в АО Банк «Аверс» (г. Казань),</w:t>
      </w:r>
    </w:p>
    <w:p w14:paraId="5BE5CAED" w14:textId="77777777" w:rsidR="004D3136" w:rsidRPr="004D3136" w:rsidRDefault="004D3136" w:rsidP="004D3136">
      <w:pPr>
        <w:pStyle w:val="af1"/>
        <w:widowControl w:val="0"/>
        <w:suppressAutoHyphens w:val="0"/>
        <w:ind w:firstLine="0"/>
        <w:rPr>
          <w:rFonts w:ascii="Times New Roman" w:hAnsi="Times New Roman" w:cs="Times New Roman"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kern w:val="0"/>
          <w:sz w:val="22"/>
          <w:szCs w:val="22"/>
          <w:lang w:eastAsia="ru-RU"/>
        </w:rPr>
        <w:t>к/с 30101 81050 00000 00774, БИК 049205774</w:t>
      </w:r>
    </w:p>
    <w:p w14:paraId="19A6D871" w14:textId="77777777" w:rsidR="004D3136" w:rsidRPr="00112C46" w:rsidRDefault="004D3136" w:rsidP="004D3136">
      <w:pPr>
        <w:pStyle w:val="af1"/>
        <w:widowControl w:val="0"/>
        <w:ind w:left="486" w:hanging="486"/>
        <w:rPr>
          <w:sz w:val="22"/>
          <w:szCs w:val="22"/>
        </w:rPr>
      </w:pPr>
    </w:p>
    <w:p w14:paraId="30CA2192" w14:textId="77777777" w:rsidR="004D3136" w:rsidRPr="00112C46" w:rsidRDefault="004D3136" w:rsidP="004D3136">
      <w:pPr>
        <w:pStyle w:val="af1"/>
        <w:widowControl w:val="0"/>
        <w:jc w:val="center"/>
        <w:rPr>
          <w:b/>
          <w:sz w:val="22"/>
          <w:szCs w:val="22"/>
        </w:rPr>
      </w:pPr>
    </w:p>
    <w:p w14:paraId="5576B28F" w14:textId="77777777" w:rsidR="004D3136" w:rsidRPr="00112C46" w:rsidRDefault="004D3136" w:rsidP="004D3136">
      <w:pPr>
        <w:pStyle w:val="af1"/>
        <w:widowControl w:val="0"/>
        <w:ind w:right="992" w:firstLine="0"/>
        <w:jc w:val="center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1</w:t>
      </w:r>
      <w:r w:rsidRPr="00112C46">
        <w:rPr>
          <w:b/>
          <w:sz w:val="22"/>
          <w:szCs w:val="22"/>
        </w:rPr>
        <w:t>. ПОДПИСИ СТОРОН</w:t>
      </w:r>
    </w:p>
    <w:p w14:paraId="45ACED98" w14:textId="77777777" w:rsidR="004D3136" w:rsidRPr="00112C46" w:rsidRDefault="004D3136" w:rsidP="004D3136">
      <w:pPr>
        <w:pStyle w:val="af1"/>
        <w:widowControl w:val="0"/>
        <w:rPr>
          <w:sz w:val="22"/>
          <w:szCs w:val="22"/>
        </w:rPr>
      </w:pPr>
    </w:p>
    <w:tbl>
      <w:tblPr>
        <w:tblStyle w:val="afa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4D3136" w:rsidRPr="00112C46" w14:paraId="32DEDDF3" w14:textId="77777777" w:rsidTr="00776716">
        <w:tc>
          <w:tcPr>
            <w:tcW w:w="4395" w:type="dxa"/>
            <w:gridSpan w:val="2"/>
          </w:tcPr>
          <w:p w14:paraId="1623AB4D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ЭМИТЕНТА</w:t>
            </w:r>
          </w:p>
        </w:tc>
        <w:tc>
          <w:tcPr>
            <w:tcW w:w="283" w:type="dxa"/>
          </w:tcPr>
          <w:p w14:paraId="716F5C98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58403930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ОТ РЕГИСТРАТОРА</w:t>
            </w:r>
          </w:p>
        </w:tc>
      </w:tr>
      <w:tr w:rsidR="004D3136" w:rsidRPr="00112C46" w14:paraId="5CB8FFC9" w14:textId="77777777" w:rsidTr="00776716">
        <w:tc>
          <w:tcPr>
            <w:tcW w:w="4395" w:type="dxa"/>
            <w:gridSpan w:val="2"/>
          </w:tcPr>
          <w:p w14:paraId="2AF58241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2792BC53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434F8548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4D3136" w:rsidRPr="00112C46" w14:paraId="7FC01103" w14:textId="77777777" w:rsidTr="00776716">
        <w:tc>
          <w:tcPr>
            <w:tcW w:w="4395" w:type="dxa"/>
            <w:gridSpan w:val="2"/>
          </w:tcPr>
          <w:p w14:paraId="403999B0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7CC9BC57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24B59C7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4D3136" w:rsidRPr="00112C46" w14:paraId="6B891776" w14:textId="77777777" w:rsidTr="00776716">
        <w:tc>
          <w:tcPr>
            <w:tcW w:w="4395" w:type="dxa"/>
            <w:gridSpan w:val="2"/>
          </w:tcPr>
          <w:p w14:paraId="0659AB9C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83" w:type="dxa"/>
          </w:tcPr>
          <w:p w14:paraId="39193B8A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80DFBFF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</w:tr>
      <w:tr w:rsidR="004D3136" w:rsidRPr="00112C46" w14:paraId="24E688AE" w14:textId="77777777" w:rsidTr="00776716">
        <w:tc>
          <w:tcPr>
            <w:tcW w:w="2268" w:type="dxa"/>
            <w:tcBorders>
              <w:bottom w:val="dotted" w:sz="4" w:space="0" w:color="auto"/>
            </w:tcBorders>
          </w:tcPr>
          <w:p w14:paraId="0556020E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127" w:type="dxa"/>
          </w:tcPr>
          <w:p w14:paraId="4F99940C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51D17CB4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6CA9F841" w14:textId="77777777" w:rsidR="004D3136" w:rsidRPr="00112C46" w:rsidRDefault="004D3136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FA5C0E9" w14:textId="5CB4A986" w:rsidR="004D3136" w:rsidRPr="00112C46" w:rsidRDefault="00A41A74" w:rsidP="00776716">
            <w:pPr>
              <w:pStyle w:val="af1"/>
              <w:widowControl w:val="0"/>
              <w:ind w:firstLine="0"/>
              <w:rPr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>А.С.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4D3136" w:rsidRPr="00112C46">
              <w:rPr>
                <w:b/>
                <w:sz w:val="22"/>
                <w:szCs w:val="22"/>
              </w:rPr>
              <w:t>Аптралов</w:t>
            </w:r>
            <w:proofErr w:type="spellEnd"/>
            <w:r w:rsidR="004D3136" w:rsidRPr="00112C46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D3136" w:rsidRPr="00112C46" w14:paraId="60837898" w14:textId="77777777" w:rsidTr="00776716">
        <w:tc>
          <w:tcPr>
            <w:tcW w:w="4395" w:type="dxa"/>
            <w:gridSpan w:val="2"/>
          </w:tcPr>
          <w:p w14:paraId="3B16537A" w14:textId="77777777" w:rsidR="004D3136" w:rsidRPr="00112C46" w:rsidRDefault="004D3136" w:rsidP="00776716">
            <w:pPr>
              <w:pStyle w:val="af1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</w:tcPr>
          <w:p w14:paraId="628D481C" w14:textId="77777777" w:rsidR="004D3136" w:rsidRPr="00112C46" w:rsidRDefault="004D3136" w:rsidP="00776716">
            <w:pPr>
              <w:pStyle w:val="af1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1143D60" w14:textId="77777777" w:rsidR="004D3136" w:rsidRPr="00112C46" w:rsidRDefault="004D3136" w:rsidP="00776716">
            <w:pPr>
              <w:pStyle w:val="af1"/>
              <w:widowControl w:val="0"/>
              <w:ind w:firstLine="0"/>
              <w:jc w:val="center"/>
              <w:rPr>
                <w:b/>
                <w:sz w:val="22"/>
                <w:szCs w:val="22"/>
              </w:rPr>
            </w:pPr>
            <w:r w:rsidRPr="00112C46">
              <w:rPr>
                <w:sz w:val="22"/>
                <w:szCs w:val="22"/>
              </w:rPr>
              <w:t>м.п.</w:t>
            </w:r>
          </w:p>
        </w:tc>
      </w:tr>
    </w:tbl>
    <w:p w14:paraId="2EB64E90" w14:textId="77777777" w:rsidR="004D3136" w:rsidRDefault="006F1882" w:rsidP="009468D8">
      <w:pPr>
        <w:spacing w:before="0" w:after="0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0"/>
          <w:kern w:val="0"/>
          <w:lang w:val="ru-RU"/>
        </w:rPr>
      </w:pPr>
      <w:bookmarkStart w:id="5" w:name="_Toc64903538"/>
      <w:bookmarkEnd w:id="4"/>
      <w:r>
        <w:rPr>
          <w:rFonts w:ascii="Times New Roman" w:hAnsi="Times New Roman" w:cs="Times New Roman"/>
          <w:b/>
          <w:bCs/>
          <w:color w:val="000000"/>
          <w:spacing w:val="0"/>
          <w:kern w:val="0"/>
          <w:lang w:val="ru-RU"/>
        </w:rPr>
        <w:t xml:space="preserve"> </w:t>
      </w:r>
    </w:p>
    <w:p w14:paraId="22F0C102" w14:textId="77777777" w:rsidR="004D3136" w:rsidRDefault="004D3136" w:rsidP="009468D8">
      <w:pPr>
        <w:spacing w:before="0" w:after="0"/>
        <w:jc w:val="center"/>
        <w:outlineLvl w:val="0"/>
        <w:rPr>
          <w:rFonts w:ascii="Times New Roman" w:hAnsi="Times New Roman" w:cs="Times New Roman"/>
          <w:b/>
          <w:bCs/>
          <w:color w:val="000000"/>
          <w:spacing w:val="0"/>
          <w:kern w:val="0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pacing w:val="0"/>
          <w:kern w:val="0"/>
          <w:lang w:val="ru-RU"/>
        </w:rPr>
        <w:br w:type="page"/>
      </w:r>
    </w:p>
    <w:p w14:paraId="09292346" w14:textId="77777777" w:rsidR="004D3136" w:rsidRPr="005874D6" w:rsidRDefault="004D3136" w:rsidP="004D3136">
      <w:pPr>
        <w:suppressAutoHyphens w:val="0"/>
        <w:autoSpaceDE w:val="0"/>
        <w:autoSpaceDN w:val="0"/>
        <w:spacing w:before="0" w:after="0"/>
        <w:ind w:left="5387" w:firstLine="0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5874D6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lastRenderedPageBreak/>
        <w:t>Приложение № 1</w:t>
      </w:r>
    </w:p>
    <w:p w14:paraId="0A3AFB17" w14:textId="77777777" w:rsidR="004D3136" w:rsidRPr="005874D6" w:rsidRDefault="004D3136" w:rsidP="000F1BBC">
      <w:pPr>
        <w:suppressAutoHyphens w:val="0"/>
        <w:autoSpaceDE w:val="0"/>
        <w:autoSpaceDN w:val="0"/>
        <w:spacing w:before="0" w:after="0"/>
        <w:ind w:left="5387" w:firstLine="0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5874D6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 xml:space="preserve">к Договору </w:t>
      </w:r>
      <w:r w:rsidR="000F1BBC" w:rsidRPr="005874D6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об оказании услуги по выполнению функций счетной комиссии на общем собрании акционеров</w:t>
      </w:r>
    </w:p>
    <w:p w14:paraId="13BF5FD9" w14:textId="77777777" w:rsidR="004D3136" w:rsidRPr="005874D6" w:rsidRDefault="004D3136" w:rsidP="004D3136">
      <w:pPr>
        <w:suppressAutoHyphens w:val="0"/>
        <w:autoSpaceDE w:val="0"/>
        <w:autoSpaceDN w:val="0"/>
        <w:spacing w:before="0" w:after="0"/>
        <w:ind w:left="5387" w:firstLine="0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5874D6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№ _______ от «___»____________ 202</w:t>
      </w:r>
      <w:r w:rsidR="005874D6" w:rsidRPr="005874D6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_</w:t>
      </w:r>
      <w:r w:rsidRPr="005874D6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г.</w:t>
      </w:r>
    </w:p>
    <w:p w14:paraId="2FCCCE0B" w14:textId="77777777" w:rsidR="004D3136" w:rsidRPr="005874D6" w:rsidRDefault="004D3136" w:rsidP="004D3136">
      <w:pPr>
        <w:pStyle w:val="12"/>
        <w:suppressLineNumbers w:val="0"/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</w:pPr>
    </w:p>
    <w:p w14:paraId="5F09370A" w14:textId="77777777" w:rsidR="009468D8" w:rsidRPr="005874D6" w:rsidRDefault="009468D8" w:rsidP="004D3136">
      <w:pPr>
        <w:pStyle w:val="12"/>
        <w:suppressLineNumbers w:val="0"/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</w:pPr>
      <w:r w:rsidRPr="005874D6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>Заявка на оказание услуг</w:t>
      </w:r>
      <w:bookmarkEnd w:id="5"/>
    </w:p>
    <w:p w14:paraId="7F915990" w14:textId="77777777" w:rsidR="009468D8" w:rsidRPr="005874D6" w:rsidRDefault="009468D8" w:rsidP="004D3136">
      <w:pPr>
        <w:pStyle w:val="12"/>
        <w:suppressLineNumbers w:val="0"/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</w:pPr>
      <w:bookmarkStart w:id="6" w:name="_Toc64903539"/>
      <w:r w:rsidRPr="005874D6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>по подготовке проведения общего собрания акционеров</w:t>
      </w:r>
      <w:bookmarkEnd w:id="6"/>
    </w:p>
    <w:p w14:paraId="0625EED7" w14:textId="77777777" w:rsidR="009468D8" w:rsidRPr="005874D6" w:rsidRDefault="009468D8" w:rsidP="004D3136">
      <w:pPr>
        <w:pStyle w:val="12"/>
        <w:suppressLineNumbers w:val="0"/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</w:pPr>
      <w:bookmarkStart w:id="7" w:name="_Toc64903540"/>
      <w:r w:rsidRPr="005874D6">
        <w:rPr>
          <w:rFonts w:ascii="Times New Roman" w:hAnsi="Times New Roman" w:cs="Times New Roman"/>
          <w:b/>
          <w:bCs/>
          <w:i w:val="0"/>
          <w:iCs w:val="0"/>
          <w:spacing w:val="0"/>
          <w:kern w:val="0"/>
          <w:sz w:val="22"/>
          <w:szCs w:val="22"/>
          <w:lang w:val="ru-RU" w:eastAsia="ru-RU"/>
        </w:rPr>
        <w:t>и выполнению функций счетной комиссии</w:t>
      </w:r>
      <w:bookmarkEnd w:id="7"/>
    </w:p>
    <w:p w14:paraId="78485597" w14:textId="77777777" w:rsidR="009468D8" w:rsidRPr="005874D6" w:rsidRDefault="009468D8" w:rsidP="009468D8">
      <w:pPr>
        <w:spacing w:before="0" w:after="0"/>
        <w:outlineLvl w:val="0"/>
        <w:rPr>
          <w:rFonts w:ascii="Times New Roman" w:hAnsi="Times New Roman" w:cs="Times New Roman"/>
          <w:bCs/>
          <w:spacing w:val="0"/>
          <w:kern w:val="0"/>
          <w:lang w:val="ru-RU"/>
        </w:rPr>
      </w:pPr>
    </w:p>
    <w:p w14:paraId="0A08777F" w14:textId="77777777" w:rsidR="009468D8" w:rsidRPr="005874D6" w:rsidRDefault="009468D8" w:rsidP="009468D8">
      <w:pPr>
        <w:spacing w:before="0" w:after="0"/>
        <w:outlineLvl w:val="0"/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</w:pPr>
      <w:bookmarkStart w:id="8" w:name="_Toc64903541"/>
      <w:r w:rsidRPr="005874D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  <w:t>АО___________________________________________________________________</w:t>
      </w:r>
      <w:bookmarkEnd w:id="8"/>
    </w:p>
    <w:p w14:paraId="01DCFD83" w14:textId="77777777" w:rsidR="009468D8" w:rsidRPr="005874D6" w:rsidRDefault="009468D8" w:rsidP="009468D8">
      <w:pPr>
        <w:spacing w:before="0" w:after="0"/>
        <w:jc w:val="center"/>
        <w:outlineLvl w:val="0"/>
        <w:rPr>
          <w:rFonts w:ascii="Times New Roman" w:hAnsi="Times New Roman" w:cs="Times New Roman"/>
          <w:bCs/>
          <w:i/>
          <w:spacing w:val="0"/>
          <w:kern w:val="0"/>
          <w:sz w:val="22"/>
          <w:szCs w:val="22"/>
          <w:lang w:val="ru-RU"/>
        </w:rPr>
      </w:pPr>
      <w:bookmarkStart w:id="9" w:name="_Toc64903542"/>
      <w:r w:rsidRPr="005874D6">
        <w:rPr>
          <w:rFonts w:ascii="Times New Roman" w:hAnsi="Times New Roman" w:cs="Times New Roman"/>
          <w:bCs/>
          <w:i/>
          <w:spacing w:val="0"/>
          <w:kern w:val="0"/>
          <w:sz w:val="22"/>
          <w:szCs w:val="22"/>
          <w:lang w:val="ru-RU"/>
        </w:rPr>
        <w:t>(наименование эмитента)</w:t>
      </w:r>
      <w:bookmarkEnd w:id="9"/>
    </w:p>
    <w:p w14:paraId="15F62AD0" w14:textId="77777777" w:rsidR="009468D8" w:rsidRPr="005874D6" w:rsidRDefault="009468D8" w:rsidP="009468D8">
      <w:pPr>
        <w:spacing w:before="0" w:after="0"/>
        <w:outlineLvl w:val="0"/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</w:pPr>
      <w:bookmarkStart w:id="10" w:name="_Toc64903543"/>
    </w:p>
    <w:p w14:paraId="1FD52517" w14:textId="77777777" w:rsidR="009468D8" w:rsidRPr="005874D6" w:rsidRDefault="009468D8" w:rsidP="009468D8">
      <w:pPr>
        <w:spacing w:before="0" w:after="0"/>
        <w:ind w:firstLine="0"/>
        <w:outlineLvl w:val="0"/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</w:pPr>
      <w:r w:rsidRPr="005874D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  <w:t>В соответствии с Договором от ___ 202_ г. № ___ предоставляем следующую информацию:</w:t>
      </w:r>
      <w:bookmarkEnd w:id="10"/>
    </w:p>
    <w:p w14:paraId="4EFC9E53" w14:textId="77777777" w:rsidR="009468D8" w:rsidRPr="005874D6" w:rsidRDefault="009468D8" w:rsidP="009468D8">
      <w:pPr>
        <w:spacing w:before="0" w:after="0"/>
        <w:outlineLvl w:val="0"/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8"/>
      </w:tblGrid>
      <w:tr w:rsidR="009468D8" w:rsidRPr="00A41A74" w14:paraId="1AEE982E" w14:textId="77777777" w:rsidTr="009468D8">
        <w:tc>
          <w:tcPr>
            <w:tcW w:w="9648" w:type="dxa"/>
          </w:tcPr>
          <w:p w14:paraId="4C52AE1E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b/>
                <w:bCs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b/>
                <w:bCs/>
                <w:spacing w:val="0"/>
                <w:kern w:val="0"/>
                <w:sz w:val="22"/>
                <w:szCs w:val="22"/>
                <w:lang w:val="ru-RU"/>
              </w:rPr>
              <w:t>1. Информация о</w:t>
            </w:r>
            <w:r w:rsidR="005503DD" w:rsidRPr="005874D6">
              <w:rPr>
                <w:rFonts w:ascii="Times New Roman" w:hAnsi="Times New Roman" w:cs="Times New Roman"/>
                <w:b/>
                <w:bCs/>
                <w:spacing w:val="0"/>
                <w:kern w:val="0"/>
                <w:sz w:val="22"/>
                <w:szCs w:val="22"/>
                <w:lang w:val="ru-RU"/>
              </w:rPr>
              <w:t>б общем собрании акционеров (</w:t>
            </w:r>
            <w:r w:rsidRPr="005874D6">
              <w:rPr>
                <w:rFonts w:ascii="Times New Roman" w:hAnsi="Times New Roman" w:cs="Times New Roman"/>
                <w:b/>
                <w:bCs/>
                <w:spacing w:val="0"/>
                <w:kern w:val="0"/>
                <w:sz w:val="22"/>
                <w:szCs w:val="22"/>
                <w:lang w:val="ru-RU"/>
              </w:rPr>
              <w:t>Собрани</w:t>
            </w:r>
            <w:r w:rsidR="005503DD" w:rsidRPr="005874D6">
              <w:rPr>
                <w:rFonts w:ascii="Times New Roman" w:hAnsi="Times New Roman" w:cs="Times New Roman"/>
                <w:b/>
                <w:bCs/>
                <w:spacing w:val="0"/>
                <w:kern w:val="0"/>
                <w:sz w:val="22"/>
                <w:szCs w:val="22"/>
                <w:lang w:val="ru-RU"/>
              </w:rPr>
              <w:t>е)</w:t>
            </w:r>
          </w:p>
        </w:tc>
      </w:tr>
      <w:tr w:rsidR="009468D8" w:rsidRPr="005874D6" w14:paraId="112F467F" w14:textId="77777777" w:rsidTr="009468D8">
        <w:tc>
          <w:tcPr>
            <w:tcW w:w="9648" w:type="dxa"/>
          </w:tcPr>
          <w:p w14:paraId="4E50EA09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Собрани</w:t>
            </w:r>
            <w:r w:rsidR="005503DD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е</w:t>
            </w: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: </w:t>
            </w:r>
            <w:r w:rsidR="00147906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="005503DD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годовое</w:t>
            </w:r>
            <w:r w:rsidR="000244F2"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  </w:t>
            </w:r>
            <w:r w:rsidR="00147906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="005503DD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внеочередное</w:t>
            </w:r>
          </w:p>
        </w:tc>
      </w:tr>
      <w:tr w:rsidR="009468D8" w:rsidRPr="00A41A74" w14:paraId="49CEE27E" w14:textId="77777777" w:rsidTr="009468D8">
        <w:tc>
          <w:tcPr>
            <w:tcW w:w="9648" w:type="dxa"/>
          </w:tcPr>
          <w:p w14:paraId="5DB026D7" w14:textId="77777777" w:rsidR="009468D8" w:rsidRPr="005874D6" w:rsidRDefault="005503DD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Способ принятия решений</w:t>
            </w:r>
            <w:r w:rsidR="009468D8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: </w:t>
            </w:r>
            <w:r w:rsidR="00147906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="00C621CC"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 заседание</w:t>
            </w:r>
            <w:r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  </w:t>
            </w:r>
            <w:r w:rsidR="00750B62"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="00750B62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="00750B62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="009468D8" w:rsidRPr="005874D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заочное голосование</w:t>
            </w:r>
          </w:p>
        </w:tc>
      </w:tr>
      <w:tr w:rsidR="009468D8" w:rsidRPr="005874D6" w14:paraId="79801C29" w14:textId="77777777" w:rsidTr="009468D8">
        <w:tc>
          <w:tcPr>
            <w:tcW w:w="9648" w:type="dxa"/>
          </w:tcPr>
          <w:p w14:paraId="20D3D431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Место</w:t>
            </w:r>
            <w:r w:rsidR="00C663E6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проведения</w:t>
            </w:r>
            <w:r w:rsidR="00C663E6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Собрания: ____________________________</w:t>
            </w:r>
          </w:p>
        </w:tc>
      </w:tr>
      <w:tr w:rsidR="009468D8" w:rsidRPr="005874D6" w14:paraId="26F01BF7" w14:textId="77777777" w:rsidTr="009468D8">
        <w:tc>
          <w:tcPr>
            <w:tcW w:w="9648" w:type="dxa"/>
          </w:tcPr>
          <w:p w14:paraId="42C55239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Дата проведения Собрания: __________ 202___</w:t>
            </w:r>
          </w:p>
        </w:tc>
      </w:tr>
      <w:tr w:rsidR="009468D8" w:rsidRPr="005874D6" w14:paraId="5D03DFE9" w14:textId="77777777" w:rsidTr="009468D8">
        <w:tc>
          <w:tcPr>
            <w:tcW w:w="9648" w:type="dxa"/>
          </w:tcPr>
          <w:p w14:paraId="646DA29A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Время начала Собрания: ________________</w:t>
            </w:r>
          </w:p>
        </w:tc>
      </w:tr>
      <w:tr w:rsidR="009468D8" w:rsidRPr="00A41A74" w14:paraId="58D3FF7C" w14:textId="77777777" w:rsidTr="009468D8">
        <w:tc>
          <w:tcPr>
            <w:tcW w:w="9648" w:type="dxa"/>
          </w:tcPr>
          <w:p w14:paraId="78B1D20C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Время начала регистрации участников Собрания: _____________</w:t>
            </w:r>
          </w:p>
        </w:tc>
      </w:tr>
      <w:tr w:rsidR="009468D8" w:rsidRPr="005874D6" w14:paraId="131817DB" w14:textId="77777777" w:rsidTr="009468D8">
        <w:tc>
          <w:tcPr>
            <w:tcW w:w="9648" w:type="dxa"/>
          </w:tcPr>
          <w:p w14:paraId="57FD0BE4" w14:textId="77777777" w:rsidR="005874D6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Дата составления списка лиц, имеющих право </w:t>
            </w:r>
            <w:r w:rsidR="00C621CC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голоса при принятии решений </w:t>
            </w: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Собрани</w:t>
            </w:r>
            <w:r w:rsidR="00C621CC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ем</w:t>
            </w: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: </w:t>
            </w:r>
          </w:p>
          <w:p w14:paraId="21BE0D7C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________ 202___</w:t>
            </w:r>
          </w:p>
        </w:tc>
      </w:tr>
      <w:tr w:rsidR="009468D8" w:rsidRPr="00A41A74" w14:paraId="2BBEF081" w14:textId="77777777" w:rsidTr="009468D8">
        <w:tc>
          <w:tcPr>
            <w:tcW w:w="9648" w:type="dxa"/>
          </w:tcPr>
          <w:p w14:paraId="1E57DCD1" w14:textId="77777777" w:rsidR="009468D8" w:rsidRPr="005874D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Привилегированные акции: </w:t>
            </w:r>
            <w:r w:rsidR="00147906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5874D6">
              <w:rPr>
                <w:rFonts w:ascii="Times New Roman" w:eastAsia="Wingdings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не голосуют</w:t>
            </w:r>
            <w:r w:rsidR="000244F2" w:rsidRPr="005874D6">
              <w:rPr>
                <w:rFonts w:ascii="Times New Roman" w:eastAsia="Wingdings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   </w:t>
            </w:r>
            <w:r w:rsidR="00147906" w:rsidRPr="005874D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5874D6">
              <w:rPr>
                <w:rFonts w:ascii="Times New Roman" w:eastAsia="Wingdings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голосуют</w:t>
            </w:r>
          </w:p>
        </w:tc>
      </w:tr>
      <w:tr w:rsidR="009468D8" w:rsidRPr="004D3136" w14:paraId="1A852B0F" w14:textId="77777777" w:rsidTr="009468D8">
        <w:trPr>
          <w:trHeight w:val="289"/>
        </w:trPr>
        <w:tc>
          <w:tcPr>
            <w:tcW w:w="9648" w:type="dxa"/>
          </w:tcPr>
          <w:p w14:paraId="571D4FA4" w14:textId="77777777" w:rsidR="009468D8" w:rsidRPr="004D313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b/>
                <w:bCs/>
                <w:spacing w:val="0"/>
                <w:kern w:val="0"/>
                <w:sz w:val="22"/>
                <w:szCs w:val="22"/>
                <w:lang w:val="ru-RU"/>
              </w:rPr>
            </w:pPr>
            <w:r w:rsidRPr="005874D6">
              <w:rPr>
                <w:rFonts w:ascii="Times New Roman" w:hAnsi="Times New Roman" w:cs="Times New Roman"/>
                <w:b/>
                <w:bCs/>
                <w:spacing w:val="0"/>
                <w:kern w:val="0"/>
                <w:sz w:val="22"/>
                <w:szCs w:val="22"/>
                <w:lang w:val="ru-RU"/>
              </w:rPr>
              <w:t>2. Дополнительная информация</w:t>
            </w:r>
          </w:p>
        </w:tc>
      </w:tr>
      <w:tr w:rsidR="009468D8" w:rsidRPr="004D3136" w14:paraId="0E4F2114" w14:textId="77777777" w:rsidTr="009468D8">
        <w:trPr>
          <w:trHeight w:val="289"/>
        </w:trPr>
        <w:tc>
          <w:tcPr>
            <w:tcW w:w="9648" w:type="dxa"/>
          </w:tcPr>
          <w:p w14:paraId="01D1A82F" w14:textId="77777777" w:rsidR="009468D8" w:rsidRPr="004D313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Разработка форм рассылаемых материалов:</w:t>
            </w:r>
          </w:p>
          <w:p w14:paraId="632DBC5C" w14:textId="77777777" w:rsidR="009468D8" w:rsidRPr="004D313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Бюллетени для голосования: </w:t>
            </w:r>
            <w:r w:rsidR="00147906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4D313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не требуется  </w:t>
            </w:r>
            <w:r w:rsidR="00147906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4D313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требуется</w:t>
            </w:r>
          </w:p>
          <w:p w14:paraId="6C9FF27C" w14:textId="77777777" w:rsidR="009468D8" w:rsidRPr="004D313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Сообщение о проведении Собрания: </w:t>
            </w:r>
            <w:r w:rsidR="00147906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4D313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не требуется  </w:t>
            </w:r>
            <w:r w:rsidR="00147906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4D313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требуется</w:t>
            </w:r>
          </w:p>
          <w:p w14:paraId="4F266074" w14:textId="77777777" w:rsidR="009468D8" w:rsidRPr="004D313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bCs/>
                <w:spacing w:val="0"/>
                <w:kern w:val="0"/>
                <w:sz w:val="22"/>
                <w:szCs w:val="22"/>
                <w:u w:val="single"/>
                <w:lang w:val="ru-RU"/>
              </w:rPr>
            </w:pP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Иное </w:t>
            </w:r>
            <w:r w:rsidRPr="004D3136">
              <w:rPr>
                <w:rFonts w:ascii="Times New Roman" w:hAnsi="Times New Roman" w:cs="Times New Roman"/>
                <w:i/>
                <w:spacing w:val="0"/>
                <w:kern w:val="0"/>
                <w:sz w:val="22"/>
                <w:szCs w:val="22"/>
                <w:lang w:val="ru-RU"/>
              </w:rPr>
              <w:t>(указать при наличии)</w:t>
            </w: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:</w:t>
            </w:r>
            <w:r w:rsidR="009F5D95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___________________________________________</w:t>
            </w:r>
          </w:p>
        </w:tc>
      </w:tr>
      <w:tr w:rsidR="009468D8" w:rsidRPr="00A41A74" w14:paraId="0B92F484" w14:textId="77777777" w:rsidTr="009468D8">
        <w:trPr>
          <w:trHeight w:val="289"/>
        </w:trPr>
        <w:tc>
          <w:tcPr>
            <w:tcW w:w="9648" w:type="dxa"/>
          </w:tcPr>
          <w:p w14:paraId="0CB4B511" w14:textId="77777777" w:rsidR="009468D8" w:rsidRPr="004D3136" w:rsidRDefault="009468D8" w:rsidP="0006190B">
            <w:pPr>
              <w:spacing w:beforeLines="20" w:before="48" w:afterLines="20" w:after="48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</w:pP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 xml:space="preserve">Подготовка сценария Собрания: </w:t>
            </w:r>
            <w:r w:rsidR="00147906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4D313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 xml:space="preserve">не требуется </w:t>
            </w:r>
            <w:r w:rsidR="00147906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sym w:font="Wingdings 2" w:char="F0A3"/>
            </w:r>
            <w:r w:rsidRPr="004D3136">
              <w:rPr>
                <w:rFonts w:ascii="Times New Roman" w:hAnsi="Times New Roman" w:cs="Times New Roman"/>
                <w:b/>
                <w:i/>
                <w:spacing w:val="0"/>
                <w:kern w:val="0"/>
                <w:sz w:val="22"/>
                <w:szCs w:val="22"/>
                <w:lang w:val="ru-RU"/>
              </w:rPr>
              <w:t>требуется</w:t>
            </w:r>
          </w:p>
        </w:tc>
      </w:tr>
      <w:tr w:rsidR="009468D8" w:rsidRPr="00A41A74" w14:paraId="1732BE6A" w14:textId="77777777" w:rsidTr="009468D8">
        <w:trPr>
          <w:trHeight w:val="230"/>
        </w:trPr>
        <w:tc>
          <w:tcPr>
            <w:tcW w:w="9648" w:type="dxa"/>
          </w:tcPr>
          <w:p w14:paraId="1FBB2D4B" w14:textId="77777777" w:rsidR="009468D8" w:rsidRPr="004D3136" w:rsidRDefault="009468D8" w:rsidP="005A7632">
            <w:pPr>
              <w:suppressAutoHyphens w:val="0"/>
              <w:autoSpaceDE w:val="0"/>
              <w:autoSpaceDN w:val="0"/>
              <w:adjustRightInd w:val="0"/>
              <w:spacing w:before="120" w:after="120"/>
              <w:ind w:firstLine="0"/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 w:eastAsia="en-US"/>
              </w:rPr>
            </w:pPr>
            <w:r w:rsidRPr="004D3136">
              <w:rPr>
                <w:rFonts w:ascii="Times New Roman" w:eastAsia="Wingdings" w:hAnsi="Times New Roman" w:cs="Times New Roman"/>
                <w:b/>
                <w:spacing w:val="0"/>
                <w:kern w:val="0"/>
                <w:sz w:val="22"/>
                <w:szCs w:val="22"/>
                <w:lang w:val="ru-RU"/>
              </w:rPr>
              <w:t xml:space="preserve">3. </w:t>
            </w:r>
            <w:r w:rsidRPr="004D3136">
              <w:rPr>
                <w:rFonts w:ascii="Times New Roman" w:eastAsia="Wingdings" w:hAnsi="Times New Roman" w:cs="Times New Roman"/>
                <w:spacing w:val="0"/>
                <w:kern w:val="0"/>
                <w:sz w:val="22"/>
                <w:szCs w:val="22"/>
                <w:lang w:val="ru-RU"/>
              </w:rPr>
              <w:t>В</w:t>
            </w: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 w:eastAsia="en-US"/>
              </w:rPr>
              <w:t xml:space="preserve"> Уставе Общества положения, которые устанавливают иной порядок принятия решений по вопросам повестки дня Собрания, чем предусмотрен </w:t>
            </w:r>
            <w:r w:rsidR="009F5D95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 w:eastAsia="en-US"/>
              </w:rPr>
              <w:t>ФЗ «О</w:t>
            </w: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 w:eastAsia="en-US"/>
              </w:rPr>
              <w:t>б АО</w:t>
            </w:r>
            <w:r w:rsidR="009F5D95"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 w:eastAsia="en-US"/>
              </w:rPr>
              <w:t>»</w:t>
            </w:r>
            <w:r w:rsidRPr="004D3136">
              <w:rPr>
                <w:rFonts w:ascii="Times New Roman" w:hAnsi="Times New Roman" w:cs="Times New Roman"/>
                <w:spacing w:val="0"/>
                <w:kern w:val="0"/>
                <w:sz w:val="22"/>
                <w:szCs w:val="22"/>
                <w:lang w:val="ru-RU" w:eastAsia="en-US"/>
              </w:rPr>
              <w:t>:</w:t>
            </w:r>
          </w:p>
          <w:p w14:paraId="6AC558B5" w14:textId="77777777" w:rsidR="009468D8" w:rsidRPr="004D3136" w:rsidRDefault="00147906" w:rsidP="0083556F">
            <w:pPr>
              <w:pStyle w:val="afb"/>
              <w:autoSpaceDE w:val="0"/>
              <w:autoSpaceDN w:val="0"/>
              <w:adjustRightInd w:val="0"/>
              <w:spacing w:before="120" w:after="120"/>
              <w:ind w:left="142"/>
              <w:contextualSpacing w:val="0"/>
              <w:jc w:val="both"/>
              <w:rPr>
                <w:rFonts w:eastAsia="Wingdings"/>
                <w:b/>
                <w:i/>
                <w:sz w:val="22"/>
                <w:szCs w:val="22"/>
              </w:rPr>
            </w:pPr>
            <w:r w:rsidRPr="004D3136">
              <w:rPr>
                <w:sz w:val="22"/>
                <w:szCs w:val="22"/>
              </w:rPr>
              <w:sym w:font="Wingdings 2" w:char="F0A3"/>
            </w:r>
            <w:r w:rsidR="009468D8" w:rsidRPr="004D3136">
              <w:rPr>
                <w:rFonts w:eastAsia="Wingdings"/>
                <w:b/>
                <w:i/>
                <w:sz w:val="22"/>
                <w:szCs w:val="22"/>
              </w:rPr>
              <w:t xml:space="preserve">отсутствуют </w:t>
            </w:r>
          </w:p>
          <w:p w14:paraId="2FE8F604" w14:textId="77777777" w:rsidR="009468D8" w:rsidRPr="004D3136" w:rsidRDefault="00147906" w:rsidP="0083556F">
            <w:pPr>
              <w:pStyle w:val="afb"/>
              <w:autoSpaceDE w:val="0"/>
              <w:autoSpaceDN w:val="0"/>
              <w:adjustRightInd w:val="0"/>
              <w:spacing w:before="120" w:after="120"/>
              <w:ind w:left="142"/>
              <w:contextualSpacing w:val="0"/>
              <w:jc w:val="both"/>
              <w:rPr>
                <w:sz w:val="22"/>
                <w:szCs w:val="22"/>
              </w:rPr>
            </w:pPr>
            <w:r w:rsidRPr="004D3136">
              <w:rPr>
                <w:sz w:val="22"/>
                <w:szCs w:val="22"/>
              </w:rPr>
              <w:sym w:font="Wingdings 2" w:char="F0A3"/>
            </w:r>
            <w:r w:rsidR="009468D8" w:rsidRPr="004D3136">
              <w:rPr>
                <w:rFonts w:eastAsia="Wingdings"/>
                <w:b/>
                <w:i/>
                <w:sz w:val="22"/>
                <w:szCs w:val="22"/>
              </w:rPr>
              <w:t xml:space="preserve">имеются </w:t>
            </w:r>
            <w:r w:rsidR="00477D3B" w:rsidRPr="004D3136">
              <w:rPr>
                <w:rFonts w:eastAsia="Wingdings"/>
                <w:i/>
                <w:sz w:val="22"/>
                <w:szCs w:val="22"/>
              </w:rPr>
              <w:t>(необходимо предоставить информацию</w:t>
            </w:r>
            <w:r w:rsidR="000244F2" w:rsidRPr="004D3136">
              <w:rPr>
                <w:rFonts w:eastAsia="Wingdings"/>
                <w:i/>
                <w:sz w:val="22"/>
                <w:szCs w:val="22"/>
              </w:rPr>
              <w:t xml:space="preserve"> </w:t>
            </w:r>
            <w:r w:rsidR="00477D3B" w:rsidRPr="004D3136">
              <w:rPr>
                <w:rFonts w:eastAsia="Wingdings"/>
                <w:i/>
                <w:sz w:val="22"/>
                <w:szCs w:val="22"/>
              </w:rPr>
              <w:t>об особенностях голосования)</w:t>
            </w:r>
          </w:p>
        </w:tc>
      </w:tr>
      <w:tr w:rsidR="009468D8" w:rsidRPr="00A41A74" w14:paraId="539258F1" w14:textId="77777777" w:rsidTr="009468D8">
        <w:trPr>
          <w:trHeight w:val="230"/>
        </w:trPr>
        <w:tc>
          <w:tcPr>
            <w:tcW w:w="9648" w:type="dxa"/>
          </w:tcPr>
          <w:p w14:paraId="10BF9C83" w14:textId="77777777" w:rsidR="009468D8" w:rsidRPr="004D3136" w:rsidRDefault="009468D8" w:rsidP="005A7632">
            <w:pPr>
              <w:spacing w:before="0" w:after="0"/>
              <w:ind w:firstLine="0"/>
              <w:rPr>
                <w:rFonts w:ascii="Times New Roman" w:hAnsi="Times New Roman" w:cs="Times New Roman"/>
                <w:b/>
                <w:spacing w:val="0"/>
                <w:kern w:val="0"/>
                <w:sz w:val="22"/>
                <w:szCs w:val="22"/>
                <w:lang w:val="ru-RU"/>
              </w:rPr>
            </w:pPr>
            <w:r w:rsidRPr="004D3136">
              <w:rPr>
                <w:rFonts w:ascii="Times New Roman" w:hAnsi="Times New Roman" w:cs="Times New Roman"/>
                <w:b/>
                <w:spacing w:val="0"/>
                <w:kern w:val="0"/>
                <w:sz w:val="22"/>
                <w:szCs w:val="22"/>
                <w:lang w:val="ru-RU"/>
              </w:rPr>
              <w:t xml:space="preserve">4. Лицо, ответственное за взаимодействие с Регистратором: </w:t>
            </w:r>
          </w:p>
          <w:p w14:paraId="21E40351" w14:textId="77777777" w:rsidR="009468D8" w:rsidRPr="004D3136" w:rsidRDefault="009468D8" w:rsidP="005A7632">
            <w:pPr>
              <w:spacing w:before="0" w:after="0"/>
              <w:ind w:firstLine="0"/>
              <w:rPr>
                <w:rFonts w:ascii="Times New Roman" w:hAnsi="Times New Roman" w:cs="Times New Roman"/>
                <w:i/>
                <w:spacing w:val="0"/>
                <w:kern w:val="0"/>
                <w:sz w:val="22"/>
                <w:szCs w:val="22"/>
                <w:lang w:val="ru-RU"/>
              </w:rPr>
            </w:pPr>
            <w:r w:rsidRPr="004D3136">
              <w:rPr>
                <w:rFonts w:ascii="Times New Roman" w:hAnsi="Times New Roman" w:cs="Times New Roman"/>
                <w:i/>
                <w:spacing w:val="0"/>
                <w:kern w:val="0"/>
                <w:sz w:val="22"/>
                <w:szCs w:val="22"/>
                <w:lang w:val="ru-RU"/>
              </w:rPr>
              <w:t>ФИО, должность</w:t>
            </w:r>
            <w:r w:rsidR="008C7EBA" w:rsidRPr="004D3136">
              <w:rPr>
                <w:rFonts w:ascii="Times New Roman" w:hAnsi="Times New Roman" w:cs="Times New Roman"/>
                <w:i/>
                <w:spacing w:val="0"/>
                <w:kern w:val="0"/>
                <w:sz w:val="22"/>
                <w:szCs w:val="22"/>
                <w:lang w:val="ru-RU"/>
              </w:rPr>
              <w:t xml:space="preserve"> </w:t>
            </w:r>
            <w:r w:rsidRPr="004D3136">
              <w:rPr>
                <w:rFonts w:ascii="Times New Roman" w:hAnsi="Times New Roman" w:cs="Times New Roman"/>
                <w:i/>
                <w:spacing w:val="0"/>
                <w:kern w:val="0"/>
                <w:sz w:val="22"/>
                <w:szCs w:val="22"/>
                <w:lang w:val="ru-RU"/>
              </w:rPr>
              <w:t>______________________________________________________</w:t>
            </w:r>
          </w:p>
          <w:p w14:paraId="435FF6F8" w14:textId="77777777" w:rsidR="009468D8" w:rsidRPr="004D3136" w:rsidRDefault="009468D8" w:rsidP="005A7632">
            <w:pPr>
              <w:autoSpaceDE w:val="0"/>
              <w:autoSpaceDN w:val="0"/>
              <w:adjustRightInd w:val="0"/>
              <w:spacing w:before="0" w:after="0"/>
              <w:ind w:firstLine="0"/>
              <w:rPr>
                <w:rFonts w:ascii="Times New Roman" w:eastAsia="Wingdings" w:hAnsi="Times New Roman" w:cs="Times New Roman"/>
                <w:b/>
                <w:spacing w:val="0"/>
                <w:kern w:val="0"/>
                <w:sz w:val="22"/>
                <w:szCs w:val="22"/>
                <w:lang w:val="ru-RU"/>
              </w:rPr>
            </w:pPr>
            <w:r w:rsidRPr="004D3136">
              <w:rPr>
                <w:rFonts w:ascii="Times New Roman" w:hAnsi="Times New Roman" w:cs="Times New Roman"/>
                <w:i/>
                <w:spacing w:val="0"/>
                <w:kern w:val="0"/>
                <w:sz w:val="22"/>
                <w:szCs w:val="22"/>
                <w:lang w:val="ru-RU"/>
              </w:rPr>
              <w:t>телефона, адрес электронной почты _________________________________________</w:t>
            </w:r>
          </w:p>
        </w:tc>
      </w:tr>
    </w:tbl>
    <w:p w14:paraId="306AEF04" w14:textId="77777777" w:rsidR="002D12BC" w:rsidRPr="004D3136" w:rsidRDefault="002D12BC" w:rsidP="009468D8">
      <w:pPr>
        <w:spacing w:before="0" w:after="0"/>
        <w:ind w:firstLine="284"/>
        <w:rPr>
          <w:rFonts w:ascii="Times New Roman" w:hAnsi="Times New Roman" w:cs="Times New Roman"/>
          <w:bCs/>
          <w:color w:val="000000"/>
          <w:spacing w:val="0"/>
          <w:kern w:val="0"/>
          <w:sz w:val="22"/>
          <w:szCs w:val="22"/>
          <w:lang w:val="ru-RU"/>
        </w:rPr>
      </w:pPr>
    </w:p>
    <w:p w14:paraId="116041A6" w14:textId="77777777" w:rsidR="009468D8" w:rsidRPr="004D3136" w:rsidRDefault="009468D8" w:rsidP="006F6B16">
      <w:pPr>
        <w:spacing w:before="0" w:after="0"/>
        <w:ind w:firstLine="0"/>
        <w:rPr>
          <w:rFonts w:ascii="Times New Roman" w:hAnsi="Times New Roman" w:cs="Times New Roman"/>
          <w:b/>
          <w:bCs/>
          <w:color w:val="000000"/>
          <w:spacing w:val="0"/>
          <w:kern w:val="0"/>
          <w:sz w:val="22"/>
          <w:szCs w:val="22"/>
          <w:lang w:val="ru-RU"/>
        </w:rPr>
      </w:pPr>
      <w:r w:rsidRPr="004D3136">
        <w:rPr>
          <w:rFonts w:ascii="Times New Roman" w:hAnsi="Times New Roman" w:cs="Times New Roman"/>
          <w:bCs/>
          <w:color w:val="000000"/>
          <w:spacing w:val="0"/>
          <w:kern w:val="0"/>
          <w:sz w:val="22"/>
          <w:szCs w:val="22"/>
          <w:lang w:val="ru-RU"/>
        </w:rPr>
        <w:t xml:space="preserve">Оплату услуг ООО «ЕАР» на основании счетов, выставленных в соответствии с </w:t>
      </w:r>
      <w:r w:rsidR="006D7A99"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  <w:t>Договором от ___ 202_ г. № ___</w:t>
      </w:r>
      <w:r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/>
        </w:rPr>
        <w:t xml:space="preserve"> </w:t>
      </w:r>
      <w:r w:rsidRPr="004D3136">
        <w:rPr>
          <w:rFonts w:ascii="Times New Roman" w:hAnsi="Times New Roman" w:cs="Times New Roman"/>
          <w:bCs/>
          <w:color w:val="000000"/>
          <w:spacing w:val="0"/>
          <w:kern w:val="0"/>
          <w:sz w:val="22"/>
          <w:szCs w:val="22"/>
          <w:lang w:val="ru-RU"/>
        </w:rPr>
        <w:t>гарантируем.</w:t>
      </w:r>
    </w:p>
    <w:p w14:paraId="34C344F0" w14:textId="77777777" w:rsidR="009468D8" w:rsidRPr="004D3136" w:rsidRDefault="006037B4" w:rsidP="005A7632">
      <w:pPr>
        <w:spacing w:before="0" w:after="0"/>
        <w:ind w:firstLine="0"/>
        <w:rPr>
          <w:rFonts w:ascii="Times New Roman" w:hAnsi="Times New Roman" w:cs="Times New Roman"/>
          <w:b/>
          <w:bCs/>
          <w:color w:val="000000"/>
          <w:spacing w:val="0"/>
          <w:kern w:val="0"/>
          <w:sz w:val="22"/>
          <w:szCs w:val="22"/>
          <w:lang w:val="ru-RU"/>
        </w:rPr>
      </w:pPr>
      <w:r w:rsidRPr="004D3136">
        <w:rPr>
          <w:rFonts w:ascii="Times New Roman" w:hAnsi="Times New Roman" w:cs="Times New Roman"/>
          <w:b/>
          <w:bCs/>
          <w:color w:val="000000"/>
          <w:spacing w:val="0"/>
          <w:kern w:val="0"/>
          <w:sz w:val="22"/>
          <w:szCs w:val="22"/>
          <w:lang w:val="ru-RU"/>
        </w:rPr>
        <w:t>Приложение</w:t>
      </w:r>
      <w:r w:rsidR="009468D8" w:rsidRPr="004D3136">
        <w:rPr>
          <w:rFonts w:ascii="Times New Roman" w:hAnsi="Times New Roman" w:cs="Times New Roman"/>
          <w:b/>
          <w:bCs/>
          <w:color w:val="000000"/>
          <w:spacing w:val="0"/>
          <w:kern w:val="0"/>
          <w:sz w:val="22"/>
          <w:szCs w:val="22"/>
          <w:lang w:val="ru-RU"/>
        </w:rPr>
        <w:t>:</w:t>
      </w:r>
    </w:p>
    <w:p w14:paraId="4238778A" w14:textId="77777777" w:rsidR="009468D8" w:rsidRPr="004D3136" w:rsidRDefault="009468D8" w:rsidP="005A7632">
      <w:pPr>
        <w:spacing w:before="0" w:after="0"/>
        <w:ind w:firstLine="0"/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</w:pPr>
      <w:r w:rsidRPr="004D3136">
        <w:rPr>
          <w:rFonts w:ascii="Times New Roman" w:hAnsi="Times New Roman" w:cs="Times New Roman"/>
          <w:color w:val="000000"/>
          <w:spacing w:val="0"/>
          <w:kern w:val="0"/>
          <w:sz w:val="22"/>
          <w:szCs w:val="22"/>
          <w:lang w:val="ru-RU"/>
        </w:rPr>
        <w:t xml:space="preserve">1. Копия решения уполномоченного органа о проведении Собрания </w:t>
      </w:r>
      <w:r w:rsidRPr="004D3136"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  <w:t>на _</w:t>
      </w:r>
      <w:r w:rsidR="002D12BC" w:rsidRPr="004D3136"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  <w:t>_</w:t>
      </w:r>
      <w:r w:rsidRPr="004D3136"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  <w:t>_ л.</w:t>
      </w:r>
    </w:p>
    <w:p w14:paraId="0B4EC67F" w14:textId="77777777" w:rsidR="009468D8" w:rsidRPr="004D3136" w:rsidRDefault="002D12BC" w:rsidP="005A7632">
      <w:pPr>
        <w:spacing w:before="0" w:after="0"/>
        <w:ind w:firstLine="0"/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</w:pPr>
      <w:r w:rsidRPr="004D3136"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  <w:t>2</w:t>
      </w:r>
      <w:r w:rsidR="009468D8" w:rsidRPr="004D3136"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  <w:t>. Информация об особенностях голосования по вопросам повестки</w:t>
      </w:r>
      <w:r w:rsidRPr="004D3136">
        <w:rPr>
          <w:rFonts w:ascii="Times New Roman" w:hAnsi="Times New Roman" w:cs="Times New Roman"/>
          <w:spacing w:val="0"/>
          <w:kern w:val="0"/>
          <w:sz w:val="22"/>
          <w:szCs w:val="22"/>
          <w:lang w:val="ru-RU"/>
        </w:rPr>
        <w:t>.</w:t>
      </w:r>
    </w:p>
    <w:p w14:paraId="6821B60C" w14:textId="77777777" w:rsidR="009468D8" w:rsidRPr="004D3136" w:rsidRDefault="009468D8" w:rsidP="002D12BC">
      <w:pPr>
        <w:spacing w:before="0" w:after="0"/>
        <w:jc w:val="right"/>
        <w:rPr>
          <w:rFonts w:ascii="Times New Roman" w:hAnsi="Times New Roman" w:cs="Times New Roman"/>
          <w:bCs/>
          <w:color w:val="000000"/>
          <w:spacing w:val="0"/>
          <w:kern w:val="0"/>
          <w:sz w:val="22"/>
          <w:szCs w:val="22"/>
          <w:lang w:val="ru-RU"/>
        </w:rPr>
      </w:pPr>
      <w:r w:rsidRPr="004D3136">
        <w:rPr>
          <w:rFonts w:ascii="Times New Roman" w:hAnsi="Times New Roman" w:cs="Times New Roman"/>
          <w:bCs/>
          <w:color w:val="000000"/>
          <w:spacing w:val="0"/>
          <w:kern w:val="0"/>
          <w:sz w:val="22"/>
          <w:szCs w:val="22"/>
          <w:lang w:val="ru-RU"/>
        </w:rPr>
        <w:t>Дата заполнения ________202__</w:t>
      </w:r>
    </w:p>
    <w:p w14:paraId="7051E83C" w14:textId="77777777" w:rsidR="008C7EBA" w:rsidRPr="0083556F" w:rsidRDefault="008C7EBA" w:rsidP="002D12BC">
      <w:pPr>
        <w:spacing w:before="0" w:after="0"/>
        <w:jc w:val="right"/>
        <w:rPr>
          <w:rFonts w:ascii="Times New Roman" w:hAnsi="Times New Roman" w:cs="Times New Roman"/>
          <w:bCs/>
          <w:color w:val="000000"/>
          <w:spacing w:val="0"/>
          <w:kern w:val="0"/>
          <w:lang w:val="ru-RU"/>
        </w:rPr>
      </w:pPr>
    </w:p>
    <w:p w14:paraId="11474BFF" w14:textId="77777777" w:rsidR="009468D8" w:rsidRPr="0083556F" w:rsidRDefault="009468D8" w:rsidP="002D12BC">
      <w:pPr>
        <w:spacing w:before="0" w:after="0"/>
        <w:rPr>
          <w:rFonts w:ascii="Times New Roman" w:hAnsi="Times New Roman" w:cs="Times New Roman"/>
          <w:bCs/>
          <w:color w:val="000000"/>
          <w:spacing w:val="0"/>
          <w:kern w:val="0"/>
          <w:lang w:val="ru-RU"/>
        </w:rPr>
      </w:pPr>
      <w:r w:rsidRPr="0083556F">
        <w:rPr>
          <w:rFonts w:ascii="Times New Roman" w:hAnsi="Times New Roman" w:cs="Times New Roman"/>
          <w:bCs/>
          <w:color w:val="000000"/>
          <w:spacing w:val="0"/>
          <w:kern w:val="0"/>
          <w:lang w:val="ru-RU"/>
        </w:rPr>
        <w:t>_____________________</w:t>
      </w:r>
      <w:r w:rsidRPr="0083556F">
        <w:rPr>
          <w:rFonts w:ascii="Times New Roman" w:hAnsi="Times New Roman" w:cs="Times New Roman"/>
          <w:bCs/>
          <w:color w:val="000000"/>
          <w:spacing w:val="0"/>
          <w:kern w:val="0"/>
          <w:lang w:val="ru-RU"/>
        </w:rPr>
        <w:tab/>
        <w:t>____________________               ___________________</w:t>
      </w:r>
    </w:p>
    <w:p w14:paraId="773B3566" w14:textId="77777777" w:rsidR="009F5D95" w:rsidRDefault="009468D8" w:rsidP="0083556F">
      <w:pPr>
        <w:spacing w:before="0" w:after="0"/>
        <w:rPr>
          <w:i/>
          <w:lang w:val="ru-RU"/>
        </w:rPr>
      </w:pPr>
      <w:r w:rsidRPr="0083556F">
        <w:rPr>
          <w:rFonts w:ascii="Times New Roman" w:hAnsi="Times New Roman" w:cs="Times New Roman"/>
          <w:bCs/>
          <w:i/>
          <w:color w:val="000000"/>
          <w:spacing w:val="0"/>
          <w:kern w:val="0"/>
          <w:lang w:val="ru-RU"/>
        </w:rPr>
        <w:t>(наименование должности)</w:t>
      </w:r>
      <w:r w:rsidRPr="0083556F">
        <w:rPr>
          <w:rFonts w:ascii="Times New Roman" w:hAnsi="Times New Roman" w:cs="Times New Roman"/>
          <w:bCs/>
          <w:i/>
          <w:color w:val="000000"/>
          <w:spacing w:val="0"/>
          <w:kern w:val="0"/>
          <w:lang w:val="ru-RU"/>
        </w:rPr>
        <w:tab/>
        <w:t>(подпись руководителя)</w:t>
      </w:r>
      <w:r w:rsidRPr="0083556F">
        <w:rPr>
          <w:rFonts w:ascii="Times New Roman" w:hAnsi="Times New Roman" w:cs="Times New Roman"/>
          <w:bCs/>
          <w:i/>
          <w:color w:val="000000"/>
          <w:spacing w:val="0"/>
          <w:kern w:val="0"/>
          <w:lang w:val="ru-RU"/>
        </w:rPr>
        <w:tab/>
      </w:r>
      <w:r w:rsidRPr="0083556F">
        <w:rPr>
          <w:rFonts w:ascii="Times New Roman" w:hAnsi="Times New Roman" w:cs="Times New Roman"/>
          <w:bCs/>
          <w:i/>
          <w:color w:val="000000"/>
          <w:spacing w:val="0"/>
          <w:kern w:val="0"/>
          <w:lang w:val="ru-RU"/>
        </w:rPr>
        <w:tab/>
      </w:r>
      <w:r w:rsidRPr="0083556F">
        <w:rPr>
          <w:bCs/>
          <w:i/>
          <w:color w:val="000000"/>
          <w:spacing w:val="0"/>
          <w:kern w:val="0"/>
          <w:lang w:val="ru-RU"/>
        </w:rPr>
        <w:t>(Ф.И.О.)</w:t>
      </w:r>
      <w:r w:rsidR="009F5D95">
        <w:rPr>
          <w:i/>
          <w:lang w:val="ru-RU"/>
        </w:rPr>
        <w:br w:type="page"/>
      </w:r>
    </w:p>
    <w:p w14:paraId="357C7A00" w14:textId="77777777" w:rsidR="004D3136" w:rsidRPr="004D3136" w:rsidRDefault="004D3136" w:rsidP="004D3136">
      <w:pPr>
        <w:suppressAutoHyphens w:val="0"/>
        <w:autoSpaceDE w:val="0"/>
        <w:autoSpaceDN w:val="0"/>
        <w:spacing w:before="0" w:after="0"/>
        <w:ind w:left="5387" w:firstLine="0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4D3136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lastRenderedPageBreak/>
        <w:t>Приложение № 2</w:t>
      </w:r>
    </w:p>
    <w:p w14:paraId="036113DE" w14:textId="77777777" w:rsidR="000F1BBC" w:rsidRPr="005874D6" w:rsidRDefault="000F1BBC" w:rsidP="000F1BBC">
      <w:pPr>
        <w:suppressAutoHyphens w:val="0"/>
        <w:autoSpaceDE w:val="0"/>
        <w:autoSpaceDN w:val="0"/>
        <w:spacing w:before="0" w:after="0"/>
        <w:ind w:left="5387" w:firstLine="0"/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</w:pPr>
      <w:r w:rsidRPr="005874D6">
        <w:rPr>
          <w:rFonts w:ascii="Times New Roman" w:hAnsi="Times New Roman" w:cs="Times New Roman"/>
          <w:spacing w:val="0"/>
          <w:kern w:val="0"/>
          <w:sz w:val="22"/>
          <w:szCs w:val="22"/>
          <w:lang w:val="ru-RU" w:eastAsia="ru-RU"/>
        </w:rPr>
        <w:t>к Договору об оказании услуги по выполнению функций счетной комиссии на общем собрании акционеров</w:t>
      </w:r>
    </w:p>
    <w:p w14:paraId="3E43D229" w14:textId="77777777" w:rsidR="004D3136" w:rsidRPr="004D3136" w:rsidRDefault="004D3136" w:rsidP="004D3136">
      <w:pPr>
        <w:suppressAutoHyphens w:val="0"/>
        <w:autoSpaceDE w:val="0"/>
        <w:autoSpaceDN w:val="0"/>
        <w:spacing w:before="0" w:after="0"/>
        <w:ind w:left="5387" w:firstLine="0"/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</w:pPr>
      <w:r w:rsidRPr="005874D6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№ _______ от «___»___________ 202</w:t>
      </w:r>
      <w:r w:rsidR="005874D6" w:rsidRPr="005874D6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__</w:t>
      </w:r>
      <w:r w:rsidRPr="005874D6">
        <w:rPr>
          <w:rFonts w:ascii="Times New Roman" w:hAnsi="Times New Roman" w:cs="Times New Roman"/>
          <w:b/>
          <w:bCs/>
          <w:spacing w:val="0"/>
          <w:kern w:val="0"/>
          <w:sz w:val="22"/>
          <w:szCs w:val="22"/>
          <w:lang w:val="ru-RU" w:eastAsia="ru-RU"/>
        </w:rPr>
        <w:t>г.</w:t>
      </w:r>
    </w:p>
    <w:p w14:paraId="4AE256AB" w14:textId="77777777" w:rsidR="004D3136" w:rsidRDefault="004D3136" w:rsidP="006037B4">
      <w:pPr>
        <w:pStyle w:val="ac"/>
        <w:spacing w:before="0" w:after="0"/>
        <w:rPr>
          <w:rFonts w:ascii="Times New Roman" w:hAnsi="Times New Roman" w:cs="Times New Roman"/>
          <w:i/>
          <w:spacing w:val="0"/>
          <w:kern w:val="0"/>
          <w:lang w:val="ru-RU"/>
        </w:rPr>
      </w:pPr>
    </w:p>
    <w:p w14:paraId="6823CDE9" w14:textId="77777777" w:rsidR="006037B4" w:rsidRPr="004D3136" w:rsidRDefault="006037B4" w:rsidP="004D3136">
      <w:pPr>
        <w:pStyle w:val="af1"/>
        <w:widowControl w:val="0"/>
        <w:suppressAutoHyphens w:val="0"/>
        <w:ind w:firstLine="709"/>
        <w:rPr>
          <w:rFonts w:ascii="Times New Roman" w:hAnsi="Times New Roman" w:cs="Times New Roman"/>
          <w:i/>
          <w:iCs/>
          <w:kern w:val="0"/>
          <w:sz w:val="22"/>
          <w:szCs w:val="22"/>
          <w:lang w:eastAsia="ru-RU"/>
        </w:rPr>
      </w:pPr>
      <w:r w:rsidRPr="004D3136">
        <w:rPr>
          <w:rFonts w:ascii="Times New Roman" w:hAnsi="Times New Roman" w:cs="Times New Roman"/>
          <w:i/>
          <w:iCs/>
          <w:kern w:val="0"/>
          <w:sz w:val="22"/>
          <w:szCs w:val="22"/>
          <w:lang w:eastAsia="ru-RU"/>
        </w:rPr>
        <w:t xml:space="preserve">Пункты 7-12 заполняются в случае, если повестка </w:t>
      </w:r>
      <w:r w:rsidR="00E26665" w:rsidRPr="004D3136">
        <w:rPr>
          <w:rFonts w:ascii="Times New Roman" w:hAnsi="Times New Roman" w:cs="Times New Roman"/>
          <w:i/>
          <w:iCs/>
          <w:kern w:val="0"/>
          <w:sz w:val="22"/>
          <w:szCs w:val="22"/>
          <w:lang w:eastAsia="ru-RU"/>
        </w:rPr>
        <w:t xml:space="preserve">дня </w:t>
      </w:r>
      <w:r w:rsidRPr="004D3136">
        <w:rPr>
          <w:rFonts w:ascii="Times New Roman" w:hAnsi="Times New Roman" w:cs="Times New Roman"/>
          <w:i/>
          <w:iCs/>
          <w:kern w:val="0"/>
          <w:sz w:val="22"/>
          <w:szCs w:val="22"/>
          <w:lang w:eastAsia="ru-RU"/>
        </w:rPr>
        <w:t>Собрания содержит соответствующие вопросы</w:t>
      </w:r>
    </w:p>
    <w:p w14:paraId="409F6426" w14:textId="77777777" w:rsidR="00123C8E" w:rsidRPr="0083556F" w:rsidRDefault="00123C8E" w:rsidP="00123C8E">
      <w:pPr>
        <w:pStyle w:val="ac"/>
        <w:spacing w:before="0" w:after="0"/>
        <w:jc w:val="right"/>
        <w:rPr>
          <w:b/>
          <w:i/>
          <w:spacing w:val="0"/>
          <w:kern w:val="0"/>
          <w:lang w:val="ru-RU"/>
        </w:rPr>
      </w:pPr>
    </w:p>
    <w:p w14:paraId="3DD1CCFD" w14:textId="77777777" w:rsidR="006037B4" w:rsidRPr="004D3136" w:rsidRDefault="006037B4" w:rsidP="004D3136">
      <w:pPr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</w:pPr>
      <w:r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 xml:space="preserve">Об особенностях голосования на общем собрании акционеров </w:t>
      </w:r>
    </w:p>
    <w:p w14:paraId="34B1CED1" w14:textId="77777777" w:rsidR="00815D09" w:rsidRPr="004D3136" w:rsidRDefault="006037B4" w:rsidP="004D3136">
      <w:pPr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</w:pPr>
      <w:r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 xml:space="preserve">АО _____________________________________ </w:t>
      </w:r>
      <w:r w:rsidR="00E26665"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>(далее – Общество)</w:t>
      </w:r>
    </w:p>
    <w:p w14:paraId="2457F7A7" w14:textId="77777777" w:rsidR="006037B4" w:rsidRPr="004D3136" w:rsidRDefault="006037B4" w:rsidP="004D3136">
      <w:pPr>
        <w:suppressAutoHyphens w:val="0"/>
        <w:spacing w:before="0" w:after="0"/>
        <w:ind w:firstLine="0"/>
        <w:jc w:val="center"/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</w:pPr>
      <w:r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>«___» _____ 202__г.</w:t>
      </w:r>
    </w:p>
    <w:p w14:paraId="5DC47F55" w14:textId="77777777" w:rsidR="006037B4" w:rsidRPr="0083556F" w:rsidRDefault="006037B4" w:rsidP="00BA10AC">
      <w:pPr>
        <w:suppressAutoHyphens w:val="0"/>
        <w:spacing w:before="0" w:after="0"/>
        <w:rPr>
          <w:spacing w:val="0"/>
          <w:kern w:val="0"/>
          <w:lang w:val="ru-RU"/>
        </w:rPr>
      </w:pPr>
    </w:p>
    <w:p w14:paraId="5655CC86" w14:textId="77777777" w:rsidR="006037B4" w:rsidRPr="004D3136" w:rsidRDefault="006037B4" w:rsidP="004D3136">
      <w:pPr>
        <w:suppressAutoHyphens w:val="0"/>
        <w:spacing w:before="0" w:after="0"/>
        <w:ind w:firstLine="709"/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</w:pPr>
      <w:r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 xml:space="preserve">В соответствии с Федеральным законом «Об акционерных обществах» (далее </w:t>
      </w:r>
      <w:r w:rsidR="00E26665"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>– ФЗ «О</w:t>
      </w:r>
      <w:r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>б АО</w:t>
      </w:r>
      <w:r w:rsidR="00E26665"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>»</w:t>
      </w:r>
      <w:r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>), Положением об общих собраниях акционеров №</w:t>
      </w:r>
      <w:r w:rsidR="00E26665"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> </w:t>
      </w:r>
      <w:r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>660-П от 16</w:t>
      </w:r>
      <w:r w:rsidR="006D0D46"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 xml:space="preserve"> ноября </w:t>
      </w:r>
      <w:r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>2018</w:t>
      </w:r>
      <w:r w:rsidR="006D0D46"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 xml:space="preserve"> г.</w:t>
      </w:r>
      <w:r w:rsidRPr="004D3136">
        <w:rPr>
          <w:rFonts w:ascii="Times New Roman" w:hAnsi="Times New Roman" w:cs="Times New Roman"/>
          <w:bCs/>
          <w:spacing w:val="0"/>
          <w:kern w:val="0"/>
          <w:sz w:val="22"/>
          <w:szCs w:val="22"/>
          <w:lang w:val="ru-RU" w:eastAsia="ru-RU"/>
        </w:rPr>
        <w:t xml:space="preserve">, довожу до Вашего сведения, что </w:t>
      </w:r>
      <w:r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 xml:space="preserve">Уставом Общества установлен порядок принятия решений, отличный от порядка, предусмотренного </w:t>
      </w:r>
      <w:r w:rsidR="00E26665"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>Ф</w:t>
      </w:r>
      <w:r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 xml:space="preserve">З </w:t>
      </w:r>
      <w:r w:rsidR="00E26665"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>«О</w:t>
      </w:r>
      <w:r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>б АО</w:t>
      </w:r>
      <w:r w:rsidR="00E26665"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>»</w:t>
      </w:r>
      <w:r w:rsidRPr="004D3136">
        <w:rPr>
          <w:rFonts w:ascii="Times New Roman" w:hAnsi="Times New Roman" w:cs="Times New Roman"/>
          <w:b/>
          <w:spacing w:val="0"/>
          <w:kern w:val="0"/>
          <w:sz w:val="22"/>
          <w:szCs w:val="22"/>
          <w:lang w:val="ru-RU" w:eastAsia="ru-RU"/>
        </w:rPr>
        <w:t xml:space="preserve">, по вопросам повестки дня Собрания: </w:t>
      </w:r>
    </w:p>
    <w:p w14:paraId="3494190E" w14:textId="77777777" w:rsidR="006037B4" w:rsidRPr="004D3136" w:rsidRDefault="006037B4" w:rsidP="00BA10AC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trike/>
          <w:sz w:val="22"/>
          <w:szCs w:val="22"/>
          <w:highlight w:val="lightGray"/>
          <w:lang w:eastAsia="en-US"/>
        </w:rPr>
      </w:pPr>
    </w:p>
    <w:p w14:paraId="309208E6" w14:textId="77777777" w:rsidR="006037B4" w:rsidRPr="004D3136" w:rsidRDefault="006037B4" w:rsidP="0083556F">
      <w:pPr>
        <w:pStyle w:val="afb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4D3136">
        <w:rPr>
          <w:b/>
          <w:sz w:val="22"/>
          <w:szCs w:val="22"/>
          <w:lang w:eastAsia="en-US"/>
        </w:rPr>
        <w:t>При наличии привилегированных акций</w:t>
      </w:r>
    </w:p>
    <w:p w14:paraId="6D6C3F16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bCs/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bCs/>
          <w:sz w:val="22"/>
          <w:szCs w:val="22"/>
        </w:rPr>
        <w:t>Владельцы привилегированных акций не голосуют по всем вопросам повестки дня Собрания</w:t>
      </w:r>
    </w:p>
    <w:p w14:paraId="6CBD1F88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b/>
          <w:sz w:val="22"/>
          <w:szCs w:val="22"/>
          <w:lang w:eastAsia="en-US"/>
        </w:rPr>
      </w:pPr>
      <w:r w:rsidRPr="004D3136">
        <w:rPr>
          <w:b/>
          <w:sz w:val="22"/>
          <w:szCs w:val="22"/>
          <w:lang w:eastAsia="en-US"/>
        </w:rPr>
        <w:t>ИЛИ</w:t>
      </w:r>
    </w:p>
    <w:p w14:paraId="2E6F9E04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bCs/>
          <w:sz w:val="22"/>
          <w:szCs w:val="22"/>
        </w:rPr>
        <w:t>Владельцы привилегированных акций голосуют только по следующим вопросам повестки дня Собрания*:______________________________________________________</w:t>
      </w:r>
    </w:p>
    <w:p w14:paraId="0B0DD1CE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center"/>
        <w:rPr>
          <w:i/>
          <w:spacing w:val="-2"/>
          <w:sz w:val="22"/>
          <w:szCs w:val="22"/>
          <w:lang w:eastAsia="en-US"/>
        </w:rPr>
      </w:pPr>
      <w:r w:rsidRPr="004D3136">
        <w:rPr>
          <w:i/>
          <w:spacing w:val="-2"/>
          <w:sz w:val="22"/>
          <w:szCs w:val="22"/>
          <w:lang w:eastAsia="en-US"/>
        </w:rPr>
        <w:t>(УКАЗАТЬ НОМЕРА И ФОРМУЛИРОВ</w:t>
      </w:r>
      <w:r w:rsidR="00E26665" w:rsidRPr="004D3136">
        <w:rPr>
          <w:i/>
          <w:spacing w:val="-2"/>
          <w:sz w:val="22"/>
          <w:szCs w:val="22"/>
          <w:lang w:eastAsia="en-US"/>
        </w:rPr>
        <w:t>К</w:t>
      </w:r>
      <w:r w:rsidRPr="004D3136">
        <w:rPr>
          <w:i/>
          <w:spacing w:val="-2"/>
          <w:sz w:val="22"/>
          <w:szCs w:val="22"/>
          <w:lang w:eastAsia="en-US"/>
        </w:rPr>
        <w:t>И ВОПРОСОВ ПОВЕСТКИ ДНЯ СОБРАНИЯ)</w:t>
      </w:r>
    </w:p>
    <w:p w14:paraId="2C3670DA" w14:textId="77777777" w:rsidR="00E26665" w:rsidRPr="004D3136" w:rsidRDefault="00E26665" w:rsidP="0083556F">
      <w:pPr>
        <w:pStyle w:val="afb"/>
        <w:widowControl w:val="0"/>
        <w:autoSpaceDE w:val="0"/>
        <w:autoSpaceDN w:val="0"/>
        <w:adjustRightInd w:val="0"/>
        <w:ind w:left="0"/>
        <w:rPr>
          <w:i/>
          <w:sz w:val="22"/>
          <w:szCs w:val="22"/>
        </w:rPr>
      </w:pPr>
    </w:p>
    <w:p w14:paraId="3F942AB2" w14:textId="77777777" w:rsidR="006037B4" w:rsidRPr="004D3136" w:rsidRDefault="006037B4" w:rsidP="0083556F">
      <w:pPr>
        <w:pStyle w:val="afb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bCs/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bCs/>
          <w:sz w:val="22"/>
          <w:szCs w:val="22"/>
        </w:rPr>
        <w:t xml:space="preserve">В отношении Общества не используется специальное право («золотая акция») на участие Российской Федерации или субъекта Российской Федерации в управлении Обществом. </w:t>
      </w:r>
    </w:p>
    <w:p w14:paraId="3236BDCA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eastAsia="en-US"/>
        </w:rPr>
      </w:pPr>
      <w:r w:rsidRPr="004D3136">
        <w:rPr>
          <w:b/>
          <w:sz w:val="22"/>
          <w:szCs w:val="22"/>
          <w:lang w:eastAsia="en-US"/>
        </w:rPr>
        <w:t>ИЛИ</w:t>
      </w:r>
    </w:p>
    <w:p w14:paraId="791BC107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i/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  <w:lang w:eastAsia="en-US"/>
        </w:rPr>
        <w:t>В отношении Общества используется специальное право («золотая акция») на участие в управлении Обществом</w:t>
      </w:r>
      <w:r w:rsidR="00425C6F" w:rsidRPr="004D3136">
        <w:rPr>
          <w:sz w:val="22"/>
          <w:szCs w:val="22"/>
          <w:lang w:eastAsia="en-US"/>
        </w:rPr>
        <w:t xml:space="preserve"> </w:t>
      </w: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Pr="004D3136">
        <w:rPr>
          <w:i/>
          <w:sz w:val="22"/>
          <w:szCs w:val="22"/>
          <w:lang w:eastAsia="en-US"/>
        </w:rPr>
        <w:t xml:space="preserve">Российской Федерации </w:t>
      </w:r>
      <w:r w:rsidRPr="004D3136">
        <w:rPr>
          <w:b/>
          <w:i/>
          <w:sz w:val="22"/>
          <w:szCs w:val="22"/>
          <w:lang w:eastAsia="en-US"/>
        </w:rPr>
        <w:t>или</w:t>
      </w:r>
      <w:r w:rsidR="00425C6F" w:rsidRPr="004D3136">
        <w:rPr>
          <w:b/>
          <w:i/>
          <w:sz w:val="22"/>
          <w:szCs w:val="22"/>
          <w:lang w:eastAsia="en-US"/>
        </w:rPr>
        <w:t xml:space="preserve"> </w:t>
      </w: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Pr="004D3136">
        <w:rPr>
          <w:i/>
          <w:sz w:val="22"/>
          <w:szCs w:val="22"/>
          <w:lang w:eastAsia="en-US"/>
        </w:rPr>
        <w:t xml:space="preserve">субъекту Российской Федерации </w:t>
      </w:r>
    </w:p>
    <w:p w14:paraId="38C910CC" w14:textId="77777777" w:rsidR="006037B4" w:rsidRPr="004D3136" w:rsidRDefault="006037B4" w:rsidP="00BA10AC">
      <w:pPr>
        <w:pStyle w:val="afb"/>
        <w:widowControl w:val="0"/>
        <w:ind w:left="0" w:hanging="284"/>
        <w:rPr>
          <w:sz w:val="22"/>
          <w:szCs w:val="22"/>
          <w:lang w:eastAsia="en-US"/>
        </w:rPr>
      </w:pPr>
    </w:p>
    <w:p w14:paraId="14962147" w14:textId="77777777" w:rsidR="006037B4" w:rsidRPr="004D3136" w:rsidRDefault="006037B4" w:rsidP="0083556F">
      <w:pPr>
        <w:pStyle w:val="afb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  <w:lang w:eastAsia="en-US"/>
        </w:rPr>
        <w:t xml:space="preserve">Акции, не оплаченные при учреждении Общества в полном объеме, отсутствуют. </w:t>
      </w:r>
    </w:p>
    <w:p w14:paraId="5E8758FD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b/>
          <w:sz w:val="22"/>
          <w:szCs w:val="22"/>
          <w:lang w:eastAsia="en-US"/>
        </w:rPr>
      </w:pPr>
      <w:r w:rsidRPr="004D3136">
        <w:rPr>
          <w:b/>
          <w:sz w:val="22"/>
          <w:szCs w:val="22"/>
          <w:lang w:eastAsia="en-US"/>
        </w:rPr>
        <w:t>ИЛИ</w:t>
      </w:r>
    </w:p>
    <w:p w14:paraId="096DC498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  <w:lang w:eastAsia="en-US"/>
        </w:rPr>
        <w:t>В соответствии с Уставом Общества акции, не оплаченные при учреждении Общества в полном объеме, предоставляют право голоса и учитываются при определении кворума.</w:t>
      </w:r>
    </w:p>
    <w:p w14:paraId="531BB729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highlight w:val="lightGray"/>
          <w:lang w:eastAsia="en-US"/>
        </w:rPr>
      </w:pPr>
      <w:r w:rsidRPr="004D3136">
        <w:rPr>
          <w:b/>
          <w:sz w:val="22"/>
          <w:szCs w:val="22"/>
          <w:lang w:eastAsia="en-US"/>
        </w:rPr>
        <w:t>ИЛИ</w:t>
      </w:r>
    </w:p>
    <w:p w14:paraId="694E85B8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>При определении кворума Собрания не учитываются и не предоставляют право голоса следующие акции, не оплаченные при учреждении Общества в полном объеме</w:t>
      </w:r>
    </w:p>
    <w:p w14:paraId="046CDE48" w14:textId="77777777" w:rsidR="006037B4" w:rsidRPr="004D3136" w:rsidRDefault="006037B4" w:rsidP="00BA10AC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trike/>
          <w:sz w:val="22"/>
          <w:szCs w:val="22"/>
          <w:highlight w:val="lightGray"/>
          <w:lang w:eastAsia="en-US"/>
        </w:rPr>
      </w:pPr>
    </w:p>
    <w:p w14:paraId="5F981BFD" w14:textId="77777777" w:rsidR="006037B4" w:rsidRPr="004D3136" w:rsidRDefault="006037B4" w:rsidP="0083556F">
      <w:pPr>
        <w:pStyle w:val="afb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  <w:lang w:eastAsia="en-US"/>
        </w:rPr>
        <w:t>В Уставе Общества отсутствуют ограничения в части количества акций, принадлежащих одному акционеру, и их суммарной номинальной стоимости, а также максимального числа голосов, предоставляемых одному акционеру.</w:t>
      </w:r>
    </w:p>
    <w:p w14:paraId="69769CB6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b/>
          <w:sz w:val="22"/>
          <w:szCs w:val="22"/>
          <w:lang w:eastAsia="en-US"/>
        </w:rPr>
      </w:pPr>
      <w:r w:rsidRPr="004D3136">
        <w:rPr>
          <w:b/>
          <w:sz w:val="22"/>
          <w:szCs w:val="22"/>
          <w:lang w:eastAsia="en-US"/>
        </w:rPr>
        <w:t>ИЛИ</w:t>
      </w:r>
    </w:p>
    <w:p w14:paraId="0666F03A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highlight w:val="lightGray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  <w:lang w:eastAsia="en-US"/>
        </w:rPr>
        <w:t>Уставом Общества установлены ограничения в части количества акций, принадлежащих одному акционеру, и их суммарной номинальной стоимости, а также максимального числа голосов, предоставляемых одному акционеру.</w:t>
      </w:r>
    </w:p>
    <w:p w14:paraId="361A8915" w14:textId="77777777" w:rsidR="006037B4" w:rsidRPr="004D3136" w:rsidRDefault="006037B4" w:rsidP="00BA10AC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z w:val="22"/>
          <w:szCs w:val="22"/>
          <w:highlight w:val="lightGray"/>
        </w:rPr>
      </w:pPr>
    </w:p>
    <w:p w14:paraId="3309C452" w14:textId="77777777" w:rsidR="006037B4" w:rsidRPr="004D3136" w:rsidRDefault="006037B4" w:rsidP="0083556F">
      <w:pPr>
        <w:pStyle w:val="afb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>Ограничения по голосованию в соответствии с пунктами 6</w:t>
      </w:r>
      <w:r w:rsidR="006D0D46" w:rsidRPr="004D3136">
        <w:rPr>
          <w:sz w:val="22"/>
          <w:szCs w:val="22"/>
        </w:rPr>
        <w:t> </w:t>
      </w:r>
      <w:r w:rsidRPr="004D3136">
        <w:rPr>
          <w:sz w:val="22"/>
          <w:szCs w:val="22"/>
        </w:rPr>
        <w:t>-</w:t>
      </w:r>
      <w:r w:rsidR="006D0D46" w:rsidRPr="004D3136">
        <w:rPr>
          <w:sz w:val="22"/>
          <w:szCs w:val="22"/>
        </w:rPr>
        <w:t> </w:t>
      </w:r>
      <w:r w:rsidRPr="004D3136">
        <w:rPr>
          <w:sz w:val="22"/>
          <w:szCs w:val="22"/>
        </w:rPr>
        <w:t>7 статьи 84.2</w:t>
      </w:r>
      <w:r w:rsidR="00E26665" w:rsidRPr="004D3136">
        <w:rPr>
          <w:sz w:val="22"/>
          <w:szCs w:val="22"/>
        </w:rPr>
        <w:t>.</w:t>
      </w:r>
      <w:r w:rsidRPr="004D3136">
        <w:rPr>
          <w:sz w:val="22"/>
          <w:szCs w:val="22"/>
        </w:rPr>
        <w:t xml:space="preserve"> </w:t>
      </w:r>
      <w:r w:rsidR="00E26665" w:rsidRPr="004D3136">
        <w:rPr>
          <w:sz w:val="22"/>
          <w:szCs w:val="22"/>
        </w:rPr>
        <w:t>Ф</w:t>
      </w:r>
      <w:r w:rsidRPr="004D3136">
        <w:rPr>
          <w:sz w:val="22"/>
          <w:szCs w:val="22"/>
        </w:rPr>
        <w:t xml:space="preserve">З </w:t>
      </w:r>
      <w:r w:rsidR="00E26665" w:rsidRPr="004D3136">
        <w:rPr>
          <w:sz w:val="22"/>
          <w:szCs w:val="22"/>
        </w:rPr>
        <w:t>«О</w:t>
      </w:r>
      <w:r w:rsidRPr="004D3136">
        <w:rPr>
          <w:sz w:val="22"/>
          <w:szCs w:val="22"/>
        </w:rPr>
        <w:t>б АО</w:t>
      </w:r>
      <w:r w:rsidR="00E26665" w:rsidRPr="004D3136">
        <w:rPr>
          <w:sz w:val="22"/>
          <w:szCs w:val="22"/>
        </w:rPr>
        <w:t>»</w:t>
      </w:r>
      <w:r w:rsidRPr="004D3136">
        <w:rPr>
          <w:sz w:val="22"/>
          <w:szCs w:val="22"/>
        </w:rPr>
        <w:t xml:space="preserve"> отсутствуют.</w:t>
      </w:r>
    </w:p>
    <w:p w14:paraId="18BD4187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D3136">
        <w:rPr>
          <w:b/>
          <w:sz w:val="22"/>
          <w:szCs w:val="22"/>
        </w:rPr>
        <w:t>ИЛИ</w:t>
      </w:r>
    </w:p>
    <w:p w14:paraId="2F879350" w14:textId="77777777" w:rsidR="006037B4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>В соответствии с пунктами 6</w:t>
      </w:r>
      <w:r w:rsidR="006D0D46" w:rsidRPr="004D3136">
        <w:rPr>
          <w:sz w:val="22"/>
          <w:szCs w:val="22"/>
        </w:rPr>
        <w:t> </w:t>
      </w:r>
      <w:r w:rsidRPr="004D3136">
        <w:rPr>
          <w:sz w:val="22"/>
          <w:szCs w:val="22"/>
        </w:rPr>
        <w:t>-</w:t>
      </w:r>
      <w:r w:rsidR="006D0D46" w:rsidRPr="004D3136">
        <w:rPr>
          <w:sz w:val="22"/>
          <w:szCs w:val="22"/>
        </w:rPr>
        <w:t> </w:t>
      </w:r>
      <w:r w:rsidRPr="004D3136">
        <w:rPr>
          <w:sz w:val="22"/>
          <w:szCs w:val="22"/>
        </w:rPr>
        <w:t>7 статьи 84.2</w:t>
      </w:r>
      <w:r w:rsidR="00E26665" w:rsidRPr="004D3136">
        <w:rPr>
          <w:sz w:val="22"/>
          <w:szCs w:val="22"/>
        </w:rPr>
        <w:t>.</w:t>
      </w:r>
      <w:r w:rsidRPr="004D3136">
        <w:rPr>
          <w:sz w:val="22"/>
          <w:szCs w:val="22"/>
        </w:rPr>
        <w:t xml:space="preserve"> </w:t>
      </w:r>
      <w:r w:rsidR="00E26665" w:rsidRPr="004D3136">
        <w:rPr>
          <w:sz w:val="22"/>
          <w:szCs w:val="22"/>
        </w:rPr>
        <w:t>Ф</w:t>
      </w:r>
      <w:r w:rsidRPr="004D3136">
        <w:rPr>
          <w:sz w:val="22"/>
          <w:szCs w:val="22"/>
        </w:rPr>
        <w:t xml:space="preserve">З </w:t>
      </w:r>
      <w:r w:rsidR="00E26665" w:rsidRPr="004D3136">
        <w:rPr>
          <w:sz w:val="22"/>
          <w:szCs w:val="22"/>
        </w:rPr>
        <w:t>«О</w:t>
      </w:r>
      <w:r w:rsidRPr="004D3136">
        <w:rPr>
          <w:sz w:val="22"/>
          <w:szCs w:val="22"/>
        </w:rPr>
        <w:t>б АО</w:t>
      </w:r>
      <w:r w:rsidR="00E26665" w:rsidRPr="004D3136">
        <w:rPr>
          <w:sz w:val="22"/>
          <w:szCs w:val="22"/>
        </w:rPr>
        <w:t>»</w:t>
      </w:r>
      <w:r w:rsidRPr="004D3136">
        <w:rPr>
          <w:sz w:val="22"/>
          <w:szCs w:val="22"/>
        </w:rPr>
        <w:t xml:space="preserve"> перечисленные ниже лица имеют право голоса только по </w:t>
      </w: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Pr="004D3136">
        <w:rPr>
          <w:sz w:val="22"/>
          <w:szCs w:val="22"/>
          <w:lang w:eastAsia="en-US"/>
        </w:rPr>
        <w:t xml:space="preserve">30% </w:t>
      </w:r>
      <w:r w:rsidRPr="004D3136">
        <w:rPr>
          <w:b/>
          <w:sz w:val="22"/>
          <w:szCs w:val="22"/>
          <w:lang w:eastAsia="en-US"/>
        </w:rPr>
        <w:t>или</w:t>
      </w:r>
      <w:r w:rsidR="00E26665" w:rsidRPr="004D3136">
        <w:rPr>
          <w:b/>
          <w:sz w:val="22"/>
          <w:szCs w:val="22"/>
          <w:lang w:eastAsia="en-US"/>
        </w:rPr>
        <w:t xml:space="preserve"> </w:t>
      </w: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Pr="004D3136">
        <w:rPr>
          <w:sz w:val="22"/>
          <w:szCs w:val="22"/>
          <w:lang w:eastAsia="en-US"/>
        </w:rPr>
        <w:t xml:space="preserve">50% </w:t>
      </w:r>
      <w:r w:rsidRPr="004D3136">
        <w:rPr>
          <w:b/>
          <w:sz w:val="22"/>
          <w:szCs w:val="22"/>
          <w:lang w:eastAsia="en-US"/>
        </w:rPr>
        <w:t>или</w:t>
      </w:r>
      <w:r w:rsidR="00E26665" w:rsidRPr="004D3136">
        <w:rPr>
          <w:b/>
          <w:sz w:val="22"/>
          <w:szCs w:val="22"/>
          <w:lang w:eastAsia="en-US"/>
        </w:rPr>
        <w:t xml:space="preserve"> </w:t>
      </w: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Pr="004D3136">
        <w:rPr>
          <w:sz w:val="22"/>
          <w:szCs w:val="22"/>
          <w:lang w:eastAsia="en-US"/>
        </w:rPr>
        <w:t>75%</w:t>
      </w:r>
      <w:r w:rsidRPr="004D3136">
        <w:rPr>
          <w:sz w:val="22"/>
          <w:szCs w:val="22"/>
        </w:rPr>
        <w:t xml:space="preserve"> акций Общества, указанных в пункте</w:t>
      </w:r>
      <w:r w:rsidR="00425C6F" w:rsidRPr="004D3136">
        <w:rPr>
          <w:sz w:val="22"/>
          <w:szCs w:val="22"/>
        </w:rPr>
        <w:t xml:space="preserve"> </w:t>
      </w:r>
      <w:r w:rsidRPr="004D3136">
        <w:rPr>
          <w:sz w:val="22"/>
          <w:szCs w:val="22"/>
        </w:rPr>
        <w:t>1</w:t>
      </w:r>
      <w:r w:rsidR="00E26665" w:rsidRPr="004D3136">
        <w:rPr>
          <w:sz w:val="22"/>
          <w:szCs w:val="22"/>
        </w:rPr>
        <w:t>.</w:t>
      </w:r>
      <w:r w:rsidRPr="004D3136">
        <w:rPr>
          <w:sz w:val="22"/>
          <w:szCs w:val="22"/>
        </w:rPr>
        <w:t xml:space="preserve"> статьи 84.1</w:t>
      </w:r>
      <w:r w:rsidR="00E26665" w:rsidRPr="004D3136">
        <w:rPr>
          <w:sz w:val="22"/>
          <w:szCs w:val="22"/>
        </w:rPr>
        <w:t>.</w:t>
      </w:r>
      <w:r w:rsidRPr="004D3136">
        <w:rPr>
          <w:sz w:val="22"/>
          <w:szCs w:val="22"/>
        </w:rPr>
        <w:t xml:space="preserve"> </w:t>
      </w:r>
      <w:r w:rsidR="00E26665" w:rsidRPr="004D3136">
        <w:rPr>
          <w:sz w:val="22"/>
          <w:szCs w:val="22"/>
        </w:rPr>
        <w:t>Ф</w:t>
      </w:r>
      <w:r w:rsidRPr="004D3136">
        <w:rPr>
          <w:sz w:val="22"/>
          <w:szCs w:val="22"/>
        </w:rPr>
        <w:t xml:space="preserve">З </w:t>
      </w:r>
      <w:r w:rsidR="00E26665" w:rsidRPr="004D3136">
        <w:rPr>
          <w:sz w:val="22"/>
          <w:szCs w:val="22"/>
        </w:rPr>
        <w:t>«О</w:t>
      </w:r>
      <w:r w:rsidRPr="004D3136">
        <w:rPr>
          <w:sz w:val="22"/>
          <w:szCs w:val="22"/>
        </w:rPr>
        <w:t>б АО</w:t>
      </w:r>
      <w:r w:rsidR="00E26665" w:rsidRPr="004D3136">
        <w:rPr>
          <w:sz w:val="22"/>
          <w:szCs w:val="22"/>
        </w:rPr>
        <w:t>»</w:t>
      </w:r>
      <w:r w:rsidRPr="004D3136">
        <w:rPr>
          <w:sz w:val="22"/>
          <w:szCs w:val="22"/>
        </w:rPr>
        <w:t xml:space="preserve">, т.к. они приобрели более указанного количества акций и не направили в Общество обязательнее предложение: </w:t>
      </w:r>
    </w:p>
    <w:p w14:paraId="7F2B3189" w14:textId="77777777" w:rsidR="004D3136" w:rsidRPr="004D3136" w:rsidRDefault="004D3136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647"/>
      </w:tblGrid>
      <w:tr w:rsidR="00BA10AC" w:rsidRPr="00A41A74" w14:paraId="539A1786" w14:textId="77777777" w:rsidTr="004D3136">
        <w:tc>
          <w:tcPr>
            <w:tcW w:w="425" w:type="dxa"/>
          </w:tcPr>
          <w:p w14:paraId="37184DEE" w14:textId="77777777" w:rsidR="00BA10AC" w:rsidRPr="004D3136" w:rsidRDefault="00BA10AC" w:rsidP="004312A3">
            <w:pPr>
              <w:pStyle w:val="afb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7" w:type="dxa"/>
          </w:tcPr>
          <w:p w14:paraId="3A72725C" w14:textId="77777777" w:rsidR="00BA10AC" w:rsidRPr="004D3136" w:rsidRDefault="00BA10AC" w:rsidP="004312A3">
            <w:pPr>
              <w:pStyle w:val="afb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4D3136">
              <w:rPr>
                <w:sz w:val="22"/>
                <w:szCs w:val="22"/>
                <w:lang w:eastAsia="en-US"/>
              </w:rPr>
              <w:t>ФИО или наименование и ИНН (ОГРН)</w:t>
            </w:r>
          </w:p>
        </w:tc>
      </w:tr>
      <w:tr w:rsidR="00BA10AC" w:rsidRPr="00A41A74" w14:paraId="289BC1B1" w14:textId="77777777" w:rsidTr="004D3136">
        <w:tc>
          <w:tcPr>
            <w:tcW w:w="425" w:type="dxa"/>
          </w:tcPr>
          <w:p w14:paraId="5985634B" w14:textId="77777777" w:rsidR="00BA10AC" w:rsidRPr="004D3136" w:rsidRDefault="00BA10AC" w:rsidP="004312A3">
            <w:pPr>
              <w:pStyle w:val="afb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7" w:type="dxa"/>
          </w:tcPr>
          <w:p w14:paraId="6D3F187F" w14:textId="77777777" w:rsidR="00BA10AC" w:rsidRPr="004D3136" w:rsidRDefault="00BA10AC" w:rsidP="004312A3">
            <w:pPr>
              <w:pStyle w:val="afb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7A625905" w14:textId="77777777" w:rsidR="00BA10AC" w:rsidRPr="004D3136" w:rsidRDefault="00BA10AC" w:rsidP="00BA10AC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</w:p>
    <w:p w14:paraId="29FE1E16" w14:textId="77777777" w:rsidR="006037B4" w:rsidRPr="004D3136" w:rsidRDefault="006037B4" w:rsidP="0083556F">
      <w:pPr>
        <w:pStyle w:val="afb"/>
        <w:widowControl w:val="0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  <w:lang w:eastAsia="en-US"/>
        </w:rPr>
        <w:t xml:space="preserve">Предметом крупной сделки повестки дня Собрания является имущество, стоимость которого составляет </w:t>
      </w:r>
      <w:r w:rsidRPr="004D3136">
        <w:rPr>
          <w:b/>
          <w:sz w:val="22"/>
          <w:szCs w:val="22"/>
          <w:lang w:eastAsia="en-US"/>
        </w:rPr>
        <w:t>более 50%</w:t>
      </w:r>
      <w:r w:rsidRPr="004D3136">
        <w:rPr>
          <w:sz w:val="22"/>
          <w:szCs w:val="22"/>
          <w:lang w:eastAsia="en-US"/>
        </w:rPr>
        <w:t xml:space="preserve"> балансовой стоимости активов Общества, в связи с чем решение по указанному вопросу повестки дня Собрания принимается большинством в три четверти голосов акционеров – владельцев голосующих акций, принимающих участие в Собрании.</w:t>
      </w:r>
    </w:p>
    <w:p w14:paraId="14D502D8" w14:textId="77777777" w:rsidR="006037B4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b/>
          <w:sz w:val="22"/>
          <w:szCs w:val="22"/>
          <w:lang w:eastAsia="en-US"/>
        </w:rPr>
      </w:pPr>
      <w:r w:rsidRPr="004D3136">
        <w:rPr>
          <w:b/>
          <w:sz w:val="22"/>
          <w:szCs w:val="22"/>
          <w:lang w:eastAsia="en-US"/>
        </w:rPr>
        <w:t>ИЛИ</w:t>
      </w:r>
    </w:p>
    <w:p w14:paraId="4ADACB92" w14:textId="77777777" w:rsidR="00BA10AC" w:rsidRPr="004D3136" w:rsidRDefault="006037B4" w:rsidP="0083556F">
      <w:pPr>
        <w:pStyle w:val="afb"/>
        <w:widowControl w:val="0"/>
        <w:autoSpaceDE w:val="0"/>
        <w:autoSpaceDN w:val="0"/>
        <w:adjustRightInd w:val="0"/>
        <w:ind w:left="284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 w:rsidRP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  <w:lang w:eastAsia="en-US"/>
        </w:rPr>
        <w:t xml:space="preserve">Предметом крупной сделки является имущество, стоимость которого составляет </w:t>
      </w:r>
      <w:r w:rsidRPr="004D3136">
        <w:rPr>
          <w:b/>
          <w:sz w:val="22"/>
          <w:szCs w:val="22"/>
          <w:lang w:eastAsia="en-US"/>
        </w:rPr>
        <w:t>не более 50%</w:t>
      </w:r>
      <w:r w:rsidRPr="004D3136">
        <w:rPr>
          <w:sz w:val="22"/>
          <w:szCs w:val="22"/>
          <w:lang w:eastAsia="en-US"/>
        </w:rPr>
        <w:t xml:space="preserve"> балансовой стоимости активов Общества, в связи с чем решение по указанному вопросу</w:t>
      </w:r>
      <w:r w:rsidR="006F6B16">
        <w:rPr>
          <w:sz w:val="22"/>
          <w:szCs w:val="22"/>
          <w:lang w:eastAsia="en-US"/>
        </w:rPr>
        <w:t xml:space="preserve"> </w:t>
      </w:r>
      <w:r w:rsidR="00BA10AC" w:rsidRPr="004D3136">
        <w:rPr>
          <w:sz w:val="22"/>
          <w:szCs w:val="22"/>
          <w:lang w:eastAsia="en-US"/>
        </w:rPr>
        <w:t xml:space="preserve">повестки дня Собрания </w:t>
      </w:r>
      <w:r w:rsidRPr="004D3136">
        <w:rPr>
          <w:sz w:val="22"/>
          <w:szCs w:val="22"/>
          <w:lang w:eastAsia="en-US"/>
        </w:rPr>
        <w:t xml:space="preserve">принимается </w:t>
      </w:r>
      <w:r w:rsidR="00BA10AC" w:rsidRPr="004D3136">
        <w:rPr>
          <w:sz w:val="22"/>
          <w:szCs w:val="22"/>
          <w:lang w:eastAsia="en-US"/>
        </w:rPr>
        <w:t xml:space="preserve">большинством голосов акционеров </w:t>
      </w:r>
      <w:r w:rsidRPr="004D3136">
        <w:rPr>
          <w:sz w:val="22"/>
          <w:szCs w:val="22"/>
          <w:lang w:eastAsia="en-US"/>
        </w:rPr>
        <w:t>–владельцев голосующих акций, принимающих участие в</w:t>
      </w:r>
      <w:r w:rsidR="00BA10AC" w:rsidRPr="004D3136">
        <w:rPr>
          <w:sz w:val="22"/>
          <w:szCs w:val="22"/>
          <w:lang w:eastAsia="en-US"/>
        </w:rPr>
        <w:t xml:space="preserve"> Собрании.</w:t>
      </w:r>
    </w:p>
    <w:p w14:paraId="46C0753C" w14:textId="77777777" w:rsidR="00E26665" w:rsidRPr="004D3136" w:rsidRDefault="00E26665" w:rsidP="00BA10AC">
      <w:pPr>
        <w:pStyle w:val="afb"/>
        <w:widowControl w:val="0"/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</w:p>
    <w:p w14:paraId="605E466D" w14:textId="77777777" w:rsidR="006037B4" w:rsidRDefault="006037B4" w:rsidP="0083556F">
      <w:pPr>
        <w:pStyle w:val="afb"/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eastAsia="en-US"/>
        </w:rPr>
      </w:pPr>
      <w:r w:rsidRPr="004D3136">
        <w:rPr>
          <w:sz w:val="22"/>
          <w:szCs w:val="22"/>
          <w:lang w:eastAsia="en-US"/>
        </w:rPr>
        <w:t xml:space="preserve">Лицами, признаваемыми заинтересованными в совершении Обществом сделки, и/или подконтрольными лицам, заинтересованным в совершении Обществом сделки </w:t>
      </w:r>
      <w:r w:rsidRPr="004D3136">
        <w:rPr>
          <w:sz w:val="22"/>
          <w:szCs w:val="22"/>
        </w:rPr>
        <w:t>и не принимающими участие в голосовании по данному вопросу повестки дня Собрания,</w:t>
      </w:r>
      <w:r w:rsidRPr="004D3136">
        <w:rPr>
          <w:sz w:val="22"/>
          <w:szCs w:val="22"/>
          <w:lang w:eastAsia="en-US"/>
        </w:rPr>
        <w:t xml:space="preserve"> признаются следующие акционеры:</w:t>
      </w:r>
    </w:p>
    <w:p w14:paraId="1BC0B651" w14:textId="77777777" w:rsidR="004D3136" w:rsidRPr="004D3136" w:rsidRDefault="004D3136" w:rsidP="004D3136">
      <w:pPr>
        <w:pStyle w:val="afb"/>
        <w:tabs>
          <w:tab w:val="left" w:pos="284"/>
        </w:tabs>
        <w:autoSpaceDE w:val="0"/>
        <w:autoSpaceDN w:val="0"/>
        <w:adjustRightInd w:val="0"/>
        <w:ind w:left="284"/>
        <w:jc w:val="both"/>
        <w:rPr>
          <w:sz w:val="22"/>
          <w:szCs w:val="22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647"/>
      </w:tblGrid>
      <w:tr w:rsidR="00BA10AC" w:rsidRPr="00A41A74" w14:paraId="2637D21C" w14:textId="77777777" w:rsidTr="0085263D">
        <w:tc>
          <w:tcPr>
            <w:tcW w:w="425" w:type="dxa"/>
          </w:tcPr>
          <w:p w14:paraId="4B1EF86C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7" w:type="dxa"/>
          </w:tcPr>
          <w:p w14:paraId="7E2D2D82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4D3136">
              <w:rPr>
                <w:sz w:val="22"/>
                <w:szCs w:val="22"/>
                <w:lang w:eastAsia="en-US"/>
              </w:rPr>
              <w:t>ФИО или наименование и ИНН (ОГРН)</w:t>
            </w:r>
          </w:p>
        </w:tc>
      </w:tr>
      <w:tr w:rsidR="00BA10AC" w:rsidRPr="00A41A74" w14:paraId="0BA69B77" w14:textId="77777777" w:rsidTr="0085263D">
        <w:tc>
          <w:tcPr>
            <w:tcW w:w="425" w:type="dxa"/>
          </w:tcPr>
          <w:p w14:paraId="468435A4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7" w:type="dxa"/>
          </w:tcPr>
          <w:p w14:paraId="590ABAA1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11A6EA11" w14:textId="77777777" w:rsidR="00E26665" w:rsidRPr="004D3136" w:rsidRDefault="00E26665" w:rsidP="0083556F">
      <w:pPr>
        <w:pStyle w:val="afb"/>
        <w:tabs>
          <w:tab w:val="left" w:pos="426"/>
        </w:tabs>
        <w:autoSpaceDE w:val="0"/>
        <w:autoSpaceDN w:val="0"/>
        <w:adjustRightInd w:val="0"/>
        <w:ind w:left="142"/>
        <w:jc w:val="both"/>
        <w:rPr>
          <w:sz w:val="22"/>
          <w:szCs w:val="22"/>
        </w:rPr>
      </w:pPr>
    </w:p>
    <w:p w14:paraId="4B6E4CBE" w14:textId="77777777" w:rsidR="006037B4" w:rsidRDefault="006037B4" w:rsidP="0083556F">
      <w:pPr>
        <w:pStyle w:val="afb"/>
        <w:numPr>
          <w:ilvl w:val="0"/>
          <w:numId w:val="20"/>
        </w:numPr>
        <w:tabs>
          <w:tab w:val="left" w:pos="284"/>
          <w:tab w:val="left" w:pos="426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4D3136">
        <w:rPr>
          <w:sz w:val="22"/>
          <w:szCs w:val="22"/>
          <w:lang w:eastAsia="en-US"/>
        </w:rPr>
        <w:t xml:space="preserve">Крупная сделка, предметом которой является имущество стоимостью </w:t>
      </w:r>
      <w:r w:rsidRPr="004D3136">
        <w:rPr>
          <w:b/>
          <w:sz w:val="22"/>
          <w:szCs w:val="22"/>
          <w:lang w:eastAsia="en-US"/>
        </w:rPr>
        <w:t>более 50</w:t>
      </w:r>
      <w:r w:rsidRPr="004D3136">
        <w:rPr>
          <w:sz w:val="22"/>
          <w:szCs w:val="22"/>
          <w:lang w:eastAsia="en-US"/>
        </w:rPr>
        <w:t xml:space="preserve">% балансовой стоимости активов Общества, одновременно является сделкой, в совершении которой имеется заинтересованность. Предметом указанной крупной сделки является имущество, стоимость которого составляет </w:t>
      </w:r>
      <w:r w:rsidRPr="004D3136">
        <w:rPr>
          <w:b/>
          <w:sz w:val="22"/>
          <w:szCs w:val="22"/>
          <w:lang w:eastAsia="en-US"/>
        </w:rPr>
        <w:t>более 50%</w:t>
      </w:r>
      <w:r w:rsidRPr="004D3136">
        <w:rPr>
          <w:sz w:val="22"/>
          <w:szCs w:val="22"/>
          <w:lang w:eastAsia="en-US"/>
        </w:rPr>
        <w:t xml:space="preserve"> балансовой стоимости активов </w:t>
      </w:r>
      <w:r w:rsidR="004D3136" w:rsidRPr="004D3136">
        <w:rPr>
          <w:sz w:val="22"/>
          <w:szCs w:val="22"/>
          <w:lang w:eastAsia="en-US"/>
        </w:rPr>
        <w:t>Общества.</w:t>
      </w:r>
      <w:r w:rsidR="004D3136" w:rsidRPr="004D3136">
        <w:rPr>
          <w:sz w:val="22"/>
          <w:szCs w:val="22"/>
        </w:rPr>
        <w:t xml:space="preserve"> Лицами</w:t>
      </w:r>
      <w:r w:rsidRPr="004D3136">
        <w:rPr>
          <w:sz w:val="22"/>
          <w:szCs w:val="22"/>
        </w:rPr>
        <w:t>, признаваемыми заинтересованными в совершении Обществом сделки и не принимающими участие в голосовании по данному вопросу повестки дня Собрания, признаются следующие акционеры:</w:t>
      </w:r>
    </w:p>
    <w:p w14:paraId="6182E233" w14:textId="77777777" w:rsidR="004D3136" w:rsidRPr="004D3136" w:rsidRDefault="004D3136" w:rsidP="004D3136">
      <w:pPr>
        <w:pStyle w:val="afb"/>
        <w:tabs>
          <w:tab w:val="left" w:pos="284"/>
          <w:tab w:val="left" w:pos="426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8647"/>
      </w:tblGrid>
      <w:tr w:rsidR="00BA10AC" w:rsidRPr="00A41A74" w14:paraId="171E9BA7" w14:textId="77777777" w:rsidTr="0085263D">
        <w:tc>
          <w:tcPr>
            <w:tcW w:w="425" w:type="dxa"/>
          </w:tcPr>
          <w:p w14:paraId="752C9BCF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7" w:type="dxa"/>
          </w:tcPr>
          <w:p w14:paraId="4B6259DF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  <w:r w:rsidRPr="004D3136">
              <w:rPr>
                <w:sz w:val="22"/>
                <w:szCs w:val="22"/>
                <w:lang w:eastAsia="en-US"/>
              </w:rPr>
              <w:t>ФИО или наименование и ИНН (ОГРН)</w:t>
            </w:r>
          </w:p>
        </w:tc>
      </w:tr>
      <w:tr w:rsidR="00BA10AC" w:rsidRPr="00A41A74" w14:paraId="07CE11BA" w14:textId="77777777" w:rsidTr="0085263D">
        <w:tc>
          <w:tcPr>
            <w:tcW w:w="425" w:type="dxa"/>
          </w:tcPr>
          <w:p w14:paraId="0C460EC4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8647" w:type="dxa"/>
          </w:tcPr>
          <w:p w14:paraId="76B13869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14:paraId="078AD089" w14:textId="77777777" w:rsidR="006037B4" w:rsidRPr="004D3136" w:rsidRDefault="006037B4" w:rsidP="0083556F">
      <w:pPr>
        <w:autoSpaceDE w:val="0"/>
        <w:autoSpaceDN w:val="0"/>
        <w:adjustRightInd w:val="0"/>
        <w:spacing w:before="0" w:after="0"/>
        <w:ind w:left="284" w:firstLine="0"/>
        <w:rPr>
          <w:i/>
          <w:spacing w:val="0"/>
          <w:kern w:val="0"/>
          <w:sz w:val="22"/>
          <w:szCs w:val="22"/>
          <w:lang w:val="ru-RU" w:eastAsia="en-US"/>
        </w:rPr>
      </w:pPr>
      <w:r w:rsidRPr="004D3136">
        <w:rPr>
          <w:spacing w:val="0"/>
          <w:kern w:val="0"/>
          <w:sz w:val="22"/>
          <w:szCs w:val="22"/>
          <w:lang w:val="ru-RU" w:eastAsia="en-US"/>
        </w:rPr>
        <w:t xml:space="preserve">! </w:t>
      </w:r>
      <w:r w:rsidRPr="004D3136">
        <w:rPr>
          <w:i/>
          <w:spacing w:val="0"/>
          <w:kern w:val="0"/>
          <w:sz w:val="22"/>
          <w:szCs w:val="22"/>
          <w:lang w:val="ru-RU" w:eastAsia="en-US"/>
        </w:rPr>
        <w:t>В связи с вышеуказанными обстоятельствами решение по указанному вопросу повестки дня Собрания считается принятым, если за него отдано три четверти голосов акционеров - владельцев голосующих акций, принимающих участие в общем собрании акционеров, и одновременно большинство голосов всех не заинтересованных в сделке акционеров - владельцев голосующих акций, принимающих участие в общем собрании акционеров.</w:t>
      </w:r>
    </w:p>
    <w:p w14:paraId="736EC194" w14:textId="77777777" w:rsidR="00616936" w:rsidRPr="004D3136" w:rsidRDefault="00616936" w:rsidP="0083556F">
      <w:pPr>
        <w:tabs>
          <w:tab w:val="left" w:pos="284"/>
        </w:tabs>
        <w:autoSpaceDE w:val="0"/>
        <w:autoSpaceDN w:val="0"/>
        <w:adjustRightInd w:val="0"/>
        <w:spacing w:before="0" w:after="0"/>
        <w:ind w:firstLine="0"/>
        <w:rPr>
          <w:i/>
          <w:spacing w:val="0"/>
          <w:kern w:val="0"/>
          <w:sz w:val="22"/>
          <w:szCs w:val="22"/>
          <w:lang w:val="ru-RU" w:eastAsia="en-US"/>
        </w:rPr>
      </w:pPr>
    </w:p>
    <w:p w14:paraId="7B05323D" w14:textId="77777777" w:rsidR="006037B4" w:rsidRPr="004D3136" w:rsidRDefault="006037B4" w:rsidP="0083556F">
      <w:pPr>
        <w:pStyle w:val="afb"/>
        <w:numPr>
          <w:ilvl w:val="0"/>
          <w:numId w:val="20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b/>
          <w:sz w:val="22"/>
          <w:szCs w:val="22"/>
        </w:rPr>
      </w:pPr>
      <w:r w:rsidRPr="004D3136">
        <w:rPr>
          <w:b/>
          <w:sz w:val="22"/>
          <w:szCs w:val="22"/>
        </w:rPr>
        <w:t>Повестка содержит вопрос об избрании ревизионной комиссии</w:t>
      </w:r>
    </w:p>
    <w:p w14:paraId="11654885" w14:textId="77777777" w:rsidR="006037B4" w:rsidRPr="004D3136" w:rsidRDefault="006037B4" w:rsidP="0083556F">
      <w:pPr>
        <w:pStyle w:val="afb"/>
        <w:tabs>
          <w:tab w:val="left" w:pos="28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D3136">
        <w:rPr>
          <w:rFonts w:ascii="Wingdings" w:eastAsia="Wingdings" w:hAnsi="Wingdings"/>
          <w:sz w:val="22"/>
          <w:szCs w:val="22"/>
        </w:rPr>
        <w:t></w:t>
      </w:r>
      <w:r w:rsidR="0085263D">
        <w:rPr>
          <w:rFonts w:ascii="Wingdings" w:eastAsia="Wingdings" w:hAnsi="Wingdings"/>
          <w:sz w:val="22"/>
          <w:szCs w:val="22"/>
        </w:rPr>
        <w:t></w:t>
      </w:r>
      <w:r w:rsidRPr="004D3136">
        <w:rPr>
          <w:sz w:val="22"/>
          <w:szCs w:val="22"/>
        </w:rPr>
        <w:t xml:space="preserve">Голосующие акции, принадлежащие </w:t>
      </w:r>
      <w:r w:rsidRPr="004D3136">
        <w:rPr>
          <w:rFonts w:eastAsia="Calibri"/>
          <w:sz w:val="22"/>
          <w:szCs w:val="22"/>
        </w:rPr>
        <w:t>членам совета директоров (наблюдательного совета) Общества и/или лицам, занимающим должности в органах управления общества, а также кандидатам в состав членов Совета директоров Общества, на должность единоличного исполнительного органа Общества, и/или в состав членов коллегиального исполнительного органа Общества, отсутствуют.</w:t>
      </w:r>
    </w:p>
    <w:p w14:paraId="759BE19E" w14:textId="77777777" w:rsidR="006037B4" w:rsidRPr="004D3136" w:rsidRDefault="006037B4" w:rsidP="0083556F">
      <w:pPr>
        <w:pStyle w:val="afb"/>
        <w:tabs>
          <w:tab w:val="left" w:pos="284"/>
        </w:tabs>
        <w:autoSpaceDE w:val="0"/>
        <w:autoSpaceDN w:val="0"/>
        <w:adjustRightInd w:val="0"/>
        <w:ind w:left="284"/>
        <w:jc w:val="both"/>
        <w:rPr>
          <w:b/>
          <w:sz w:val="22"/>
          <w:szCs w:val="22"/>
        </w:rPr>
      </w:pPr>
      <w:r w:rsidRPr="004D3136">
        <w:rPr>
          <w:b/>
          <w:sz w:val="22"/>
          <w:szCs w:val="22"/>
        </w:rPr>
        <w:t>ИЛИ</w:t>
      </w:r>
    </w:p>
    <w:p w14:paraId="782B594A" w14:textId="77777777" w:rsidR="006037B4" w:rsidRDefault="006037B4" w:rsidP="0083556F">
      <w:pPr>
        <w:pStyle w:val="afb"/>
        <w:tabs>
          <w:tab w:val="left" w:pos="28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85263D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>Не принимающими участие в голосовании по данному вопросу повестки дня Собрания</w:t>
      </w:r>
      <w:r w:rsidR="0010315A">
        <w:rPr>
          <w:sz w:val="22"/>
          <w:szCs w:val="22"/>
        </w:rPr>
        <w:t xml:space="preserve"> </w:t>
      </w:r>
      <w:r w:rsidRPr="004D3136">
        <w:rPr>
          <w:sz w:val="22"/>
          <w:szCs w:val="22"/>
        </w:rPr>
        <w:t>признаются следующие акционеры*:</w:t>
      </w:r>
    </w:p>
    <w:p w14:paraId="320D657E" w14:textId="77777777" w:rsidR="0085263D" w:rsidRPr="004D3136" w:rsidRDefault="0085263D" w:rsidP="0083556F">
      <w:pPr>
        <w:pStyle w:val="afb"/>
        <w:tabs>
          <w:tab w:val="left" w:pos="28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121"/>
        <w:gridCol w:w="4526"/>
      </w:tblGrid>
      <w:tr w:rsidR="00BA10AC" w:rsidRPr="004D3136" w14:paraId="3D88AE64" w14:textId="77777777" w:rsidTr="0085263D">
        <w:tc>
          <w:tcPr>
            <w:tcW w:w="425" w:type="dxa"/>
          </w:tcPr>
          <w:p w14:paraId="46FB651F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121" w:type="dxa"/>
          </w:tcPr>
          <w:p w14:paraId="356321A4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4D3136">
              <w:rPr>
                <w:sz w:val="22"/>
                <w:szCs w:val="22"/>
              </w:rPr>
              <w:t>Акционер</w:t>
            </w:r>
          </w:p>
        </w:tc>
        <w:tc>
          <w:tcPr>
            <w:tcW w:w="4526" w:type="dxa"/>
          </w:tcPr>
          <w:p w14:paraId="370E6014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4D3136">
              <w:rPr>
                <w:sz w:val="22"/>
                <w:szCs w:val="22"/>
                <w:lang w:eastAsia="en-US"/>
              </w:rPr>
              <w:t>Должность или орган управления</w:t>
            </w:r>
          </w:p>
        </w:tc>
      </w:tr>
      <w:tr w:rsidR="00BA10AC" w:rsidRPr="004D3136" w14:paraId="6474FCF9" w14:textId="77777777" w:rsidTr="0085263D">
        <w:tc>
          <w:tcPr>
            <w:tcW w:w="425" w:type="dxa"/>
          </w:tcPr>
          <w:p w14:paraId="3F9704F9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121" w:type="dxa"/>
          </w:tcPr>
          <w:p w14:paraId="1FA6ABB6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526" w:type="dxa"/>
          </w:tcPr>
          <w:p w14:paraId="58162421" w14:textId="77777777" w:rsidR="00BA10AC" w:rsidRPr="004D3136" w:rsidRDefault="00BA10AC" w:rsidP="004312A3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14:paraId="7719C760" w14:textId="77777777" w:rsidR="006037B4" w:rsidRPr="004D3136" w:rsidRDefault="006037B4" w:rsidP="0083556F">
      <w:pPr>
        <w:pStyle w:val="ae"/>
        <w:spacing w:before="0" w:after="0"/>
        <w:ind w:left="284" w:firstLine="0"/>
        <w:rPr>
          <w:i/>
          <w:spacing w:val="0"/>
          <w:kern w:val="0"/>
          <w:sz w:val="22"/>
          <w:szCs w:val="22"/>
          <w:lang w:val="ru-RU"/>
        </w:rPr>
      </w:pPr>
      <w:r w:rsidRPr="004D3136">
        <w:rPr>
          <w:i/>
          <w:spacing w:val="0"/>
          <w:kern w:val="0"/>
          <w:sz w:val="22"/>
          <w:szCs w:val="22"/>
          <w:lang w:val="ru-RU"/>
        </w:rPr>
        <w:t>* Список лиц, которые не участвуют в голосовании, должен включать: а) единоличный исполнительный орган, членов совета директоров и членов коллегиального исполнительного органа Общества (при наличии), если в повестке дня Собрания отсутствуют вопросы, в результате принятия решений по полномочия этих лиц будут прекращены; б) кандидатов на должность единоличного исполнительного органа, в состав членов совета директоров и коллегиального исполнительного органа Общества (при наличии), если повестка дня Собрания содержит вопросы об избрании (назначении) этих кандидатов на соответствующие должности.</w:t>
      </w:r>
    </w:p>
    <w:p w14:paraId="3302B5CC" w14:textId="77777777" w:rsidR="00616936" w:rsidRPr="004D3136" w:rsidRDefault="00616936" w:rsidP="00616936">
      <w:pPr>
        <w:pStyle w:val="ae"/>
        <w:spacing w:before="0" w:after="0"/>
        <w:rPr>
          <w:i/>
          <w:spacing w:val="0"/>
          <w:kern w:val="0"/>
          <w:sz w:val="22"/>
          <w:szCs w:val="22"/>
          <w:lang w:val="ru-RU"/>
        </w:rPr>
      </w:pPr>
    </w:p>
    <w:p w14:paraId="0A0519C5" w14:textId="77777777" w:rsidR="006037B4" w:rsidRPr="004D3136" w:rsidRDefault="006037B4" w:rsidP="0083556F">
      <w:pPr>
        <w:pStyle w:val="afb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 xml:space="preserve">В </w:t>
      </w:r>
      <w:r w:rsidRPr="004D3136">
        <w:rPr>
          <w:sz w:val="22"/>
          <w:szCs w:val="22"/>
          <w:lang w:eastAsia="en-US"/>
        </w:rPr>
        <w:t>утверждаемом на Собрании Уставе / изменениях в Устав не содержатся положения, включение которых в Устав требует единогласного решения всех акционеров.</w:t>
      </w:r>
    </w:p>
    <w:p w14:paraId="00BA5910" w14:textId="77777777" w:rsidR="006037B4" w:rsidRPr="004D3136" w:rsidRDefault="006037B4" w:rsidP="0083556F">
      <w:pPr>
        <w:pStyle w:val="afb"/>
        <w:tabs>
          <w:tab w:val="left" w:pos="426"/>
        </w:tabs>
        <w:autoSpaceDE w:val="0"/>
        <w:autoSpaceDN w:val="0"/>
        <w:adjustRightInd w:val="0"/>
        <w:ind w:left="426"/>
        <w:jc w:val="both"/>
        <w:rPr>
          <w:b/>
          <w:sz w:val="22"/>
          <w:szCs w:val="22"/>
          <w:lang w:eastAsia="en-US"/>
        </w:rPr>
      </w:pPr>
      <w:r w:rsidRPr="004D3136">
        <w:rPr>
          <w:b/>
          <w:sz w:val="22"/>
          <w:szCs w:val="22"/>
          <w:lang w:eastAsia="en-US"/>
        </w:rPr>
        <w:t>ИЛИ</w:t>
      </w:r>
    </w:p>
    <w:p w14:paraId="07F75AA9" w14:textId="77777777" w:rsidR="006037B4" w:rsidRPr="004D3136" w:rsidRDefault="006037B4" w:rsidP="0083556F">
      <w:pPr>
        <w:pStyle w:val="afb"/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2"/>
          <w:szCs w:val="22"/>
          <w:lang w:eastAsia="en-US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 xml:space="preserve">В </w:t>
      </w:r>
      <w:r w:rsidRPr="004D3136">
        <w:rPr>
          <w:sz w:val="22"/>
          <w:szCs w:val="22"/>
          <w:lang w:eastAsia="en-US"/>
        </w:rPr>
        <w:t xml:space="preserve">утверждаемом на Собрании Уставе / изменениях в Устав содержатся положения </w:t>
      </w:r>
      <w:proofErr w:type="gramStart"/>
      <w:r w:rsidRPr="004D3136">
        <w:rPr>
          <w:sz w:val="22"/>
          <w:szCs w:val="22"/>
          <w:lang w:eastAsia="en-US"/>
        </w:rPr>
        <w:t>включение</w:t>
      </w:r>
      <w:proofErr w:type="gramEnd"/>
      <w:r w:rsidRPr="004D3136">
        <w:rPr>
          <w:sz w:val="22"/>
          <w:szCs w:val="22"/>
          <w:lang w:eastAsia="en-US"/>
        </w:rPr>
        <w:t xml:space="preserve"> которых в Устав требует единогласного решения всех акционеров.</w:t>
      </w:r>
    </w:p>
    <w:p w14:paraId="375DC071" w14:textId="77777777" w:rsidR="00616936" w:rsidRPr="004D3136" w:rsidRDefault="00616936" w:rsidP="0083556F">
      <w:pPr>
        <w:pStyle w:val="afb"/>
        <w:tabs>
          <w:tab w:val="left" w:pos="426"/>
        </w:tabs>
        <w:autoSpaceDE w:val="0"/>
        <w:autoSpaceDN w:val="0"/>
        <w:adjustRightInd w:val="0"/>
        <w:ind w:left="0"/>
        <w:jc w:val="both"/>
        <w:rPr>
          <w:sz w:val="22"/>
          <w:szCs w:val="22"/>
          <w:lang w:eastAsia="en-US"/>
        </w:rPr>
      </w:pPr>
    </w:p>
    <w:p w14:paraId="22AC7320" w14:textId="77777777" w:rsidR="006037B4" w:rsidRPr="004D3136" w:rsidRDefault="006037B4" w:rsidP="0083556F">
      <w:pPr>
        <w:pStyle w:val="afb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 xml:space="preserve">В утверждаемом на Собрании Уставе/ изменениях в Устав </w:t>
      </w:r>
      <w:r w:rsidRPr="004D3136">
        <w:rPr>
          <w:b/>
          <w:sz w:val="22"/>
          <w:szCs w:val="22"/>
        </w:rPr>
        <w:t>не содержатся</w:t>
      </w:r>
      <w:r w:rsidRPr="004D3136">
        <w:rPr>
          <w:sz w:val="22"/>
          <w:szCs w:val="22"/>
        </w:rPr>
        <w:t xml:space="preserve"> положения, ограничивающие права акционеров - владельцев привилегированных акций Общества.</w:t>
      </w:r>
    </w:p>
    <w:p w14:paraId="4CC95A1B" w14:textId="77777777" w:rsidR="006037B4" w:rsidRPr="004D3136" w:rsidRDefault="006037B4" w:rsidP="0083556F">
      <w:pPr>
        <w:pStyle w:val="afb"/>
        <w:tabs>
          <w:tab w:val="left" w:pos="426"/>
        </w:tabs>
        <w:autoSpaceDE w:val="0"/>
        <w:autoSpaceDN w:val="0"/>
        <w:adjustRightInd w:val="0"/>
        <w:ind w:left="426"/>
        <w:jc w:val="both"/>
        <w:rPr>
          <w:b/>
          <w:sz w:val="22"/>
          <w:szCs w:val="22"/>
        </w:rPr>
      </w:pPr>
      <w:r w:rsidRPr="004D3136">
        <w:rPr>
          <w:b/>
          <w:sz w:val="22"/>
          <w:szCs w:val="22"/>
        </w:rPr>
        <w:t>ИЛИ</w:t>
      </w:r>
    </w:p>
    <w:p w14:paraId="6392A296" w14:textId="77777777" w:rsidR="006037B4" w:rsidRPr="004D3136" w:rsidRDefault="006037B4" w:rsidP="0083556F">
      <w:pPr>
        <w:pStyle w:val="afb"/>
        <w:tabs>
          <w:tab w:val="left" w:pos="426"/>
        </w:tabs>
        <w:autoSpaceDE w:val="0"/>
        <w:autoSpaceDN w:val="0"/>
        <w:adjustRightInd w:val="0"/>
        <w:ind w:left="426"/>
        <w:jc w:val="both"/>
        <w:rPr>
          <w:sz w:val="22"/>
          <w:szCs w:val="22"/>
        </w:rPr>
      </w:pPr>
      <w:r w:rsidRPr="004D3136">
        <w:rPr>
          <w:rFonts w:ascii="Wingdings" w:eastAsia="Wingdings" w:hAnsi="Wingdings"/>
          <w:b/>
          <w:sz w:val="22"/>
          <w:szCs w:val="22"/>
        </w:rPr>
        <w:t></w:t>
      </w:r>
      <w:r w:rsidR="004D3136">
        <w:rPr>
          <w:rFonts w:ascii="Wingdings" w:eastAsia="Wingdings" w:hAnsi="Wingdings"/>
          <w:b/>
          <w:sz w:val="22"/>
          <w:szCs w:val="22"/>
        </w:rPr>
        <w:t></w:t>
      </w:r>
      <w:r w:rsidRPr="004D3136">
        <w:rPr>
          <w:sz w:val="22"/>
          <w:szCs w:val="22"/>
        </w:rPr>
        <w:t>В утверждаемом на Собрании Уставе/ изменениях в Устав содержатся положения, ограничивающих права акционеров - владельцев привилегированных акций Общества*.</w:t>
      </w:r>
    </w:p>
    <w:p w14:paraId="0B743A19" w14:textId="77777777" w:rsidR="006037B4" w:rsidRPr="004D3136" w:rsidRDefault="006037B4" w:rsidP="0083556F">
      <w:pPr>
        <w:pStyle w:val="afb"/>
        <w:tabs>
          <w:tab w:val="left" w:pos="426"/>
        </w:tabs>
        <w:autoSpaceDE w:val="0"/>
        <w:autoSpaceDN w:val="0"/>
        <w:adjustRightInd w:val="0"/>
        <w:ind w:left="426"/>
        <w:jc w:val="both"/>
        <w:rPr>
          <w:i/>
          <w:sz w:val="22"/>
          <w:szCs w:val="22"/>
          <w:lang w:eastAsia="en-US"/>
        </w:rPr>
      </w:pPr>
      <w:r w:rsidRPr="004D3136">
        <w:rPr>
          <w:i/>
          <w:sz w:val="22"/>
          <w:szCs w:val="22"/>
        </w:rPr>
        <w:t>* Если в Обществе имеется несколько типов привилегированных акций, информация указывается отдельно в отношении каждого типа привилегированных акций</w:t>
      </w:r>
    </w:p>
    <w:p w14:paraId="04E59040" w14:textId="77777777" w:rsidR="00477D3B" w:rsidRPr="004D3136" w:rsidRDefault="006037B4" w:rsidP="0083556F">
      <w:pPr>
        <w:pStyle w:val="afb"/>
        <w:tabs>
          <w:tab w:val="left" w:pos="426"/>
        </w:tabs>
        <w:autoSpaceDE w:val="0"/>
        <w:autoSpaceDN w:val="0"/>
        <w:adjustRightInd w:val="0"/>
        <w:ind w:left="426"/>
        <w:jc w:val="both"/>
        <w:rPr>
          <w:i/>
          <w:sz w:val="22"/>
          <w:szCs w:val="22"/>
        </w:rPr>
      </w:pPr>
      <w:r w:rsidRPr="004D3136">
        <w:rPr>
          <w:i/>
          <w:sz w:val="22"/>
          <w:szCs w:val="22"/>
        </w:rPr>
        <w:t>! Решение по указанному вопросу считается принятым, если за него отдано не менее чем три четверти голосов акционеров - владельцев голосующих акций, принимающих участие в Собрании, за исключением голосов акционеров - владельцев привилегированных акций, права по которым ограничиваются, и три четверти голосов всех акционеров - владельцев привилегированных акций каждого типа, права по которым ограничиваются.</w:t>
      </w:r>
    </w:p>
    <w:p w14:paraId="75DB9F71" w14:textId="77777777" w:rsidR="00425C6F" w:rsidRPr="004D3136" w:rsidRDefault="00425C6F" w:rsidP="0083556F">
      <w:pPr>
        <w:pStyle w:val="afb"/>
        <w:tabs>
          <w:tab w:val="left" w:pos="426"/>
        </w:tabs>
        <w:autoSpaceDE w:val="0"/>
        <w:autoSpaceDN w:val="0"/>
        <w:adjustRightInd w:val="0"/>
        <w:ind w:left="284"/>
        <w:jc w:val="both"/>
        <w:rPr>
          <w:bCs/>
          <w:noProof/>
          <w:color w:val="000000"/>
          <w:sz w:val="22"/>
          <w:szCs w:val="22"/>
        </w:rPr>
      </w:pPr>
    </w:p>
    <w:p w14:paraId="0580BB19" w14:textId="77777777" w:rsidR="00477D3B" w:rsidRDefault="00477D3B" w:rsidP="00477D3B">
      <w:pPr>
        <w:spacing w:before="0" w:after="0"/>
        <w:jc w:val="right"/>
        <w:rPr>
          <w:bCs/>
          <w:noProof/>
          <w:color w:val="000000"/>
          <w:spacing w:val="0"/>
          <w:kern w:val="0"/>
          <w:sz w:val="22"/>
          <w:szCs w:val="22"/>
          <w:lang w:val="ru-RU"/>
        </w:rPr>
      </w:pPr>
      <w:r w:rsidRPr="004D3136">
        <w:rPr>
          <w:bCs/>
          <w:noProof/>
          <w:color w:val="000000"/>
          <w:spacing w:val="0"/>
          <w:kern w:val="0"/>
          <w:sz w:val="22"/>
          <w:szCs w:val="22"/>
          <w:lang w:val="ru-RU"/>
        </w:rPr>
        <w:t>Дата заполнения ________202__</w:t>
      </w:r>
    </w:p>
    <w:p w14:paraId="36966A1A" w14:textId="77777777" w:rsidR="0085263D" w:rsidRPr="004D3136" w:rsidRDefault="0085263D" w:rsidP="00477D3B">
      <w:pPr>
        <w:spacing w:before="0" w:after="0"/>
        <w:jc w:val="right"/>
        <w:rPr>
          <w:bCs/>
          <w:noProof/>
          <w:color w:val="000000"/>
          <w:spacing w:val="0"/>
          <w:kern w:val="0"/>
          <w:sz w:val="22"/>
          <w:szCs w:val="22"/>
          <w:lang w:val="ru-RU"/>
        </w:rPr>
      </w:pPr>
    </w:p>
    <w:p w14:paraId="43712DE1" w14:textId="77777777" w:rsidR="00477D3B" w:rsidRPr="004D3136" w:rsidRDefault="00477D3B" w:rsidP="00477D3B">
      <w:pPr>
        <w:spacing w:before="0" w:after="0"/>
        <w:rPr>
          <w:bCs/>
          <w:noProof/>
          <w:color w:val="000000"/>
          <w:spacing w:val="0"/>
          <w:kern w:val="0"/>
          <w:sz w:val="22"/>
          <w:szCs w:val="22"/>
          <w:lang w:val="ru-RU"/>
        </w:rPr>
      </w:pPr>
      <w:r w:rsidRPr="004D3136">
        <w:rPr>
          <w:bCs/>
          <w:noProof/>
          <w:color w:val="000000"/>
          <w:spacing w:val="0"/>
          <w:kern w:val="0"/>
          <w:sz w:val="22"/>
          <w:szCs w:val="22"/>
          <w:lang w:val="ru-RU"/>
        </w:rPr>
        <w:t>_____________________</w:t>
      </w:r>
      <w:r w:rsidR="00425C6F" w:rsidRPr="004D3136">
        <w:rPr>
          <w:bCs/>
          <w:noProof/>
          <w:color w:val="000000"/>
          <w:spacing w:val="0"/>
          <w:kern w:val="0"/>
          <w:sz w:val="22"/>
          <w:szCs w:val="22"/>
          <w:lang w:val="ru-RU"/>
        </w:rPr>
        <w:t>___</w:t>
      </w:r>
      <w:r w:rsidRPr="004D3136">
        <w:rPr>
          <w:bCs/>
          <w:noProof/>
          <w:color w:val="000000"/>
          <w:spacing w:val="0"/>
          <w:kern w:val="0"/>
          <w:sz w:val="22"/>
          <w:szCs w:val="22"/>
          <w:lang w:val="ru-RU"/>
        </w:rPr>
        <w:tab/>
        <w:t>____________________</w:t>
      </w:r>
      <w:r w:rsidR="00425C6F" w:rsidRPr="004D3136">
        <w:rPr>
          <w:bCs/>
          <w:noProof/>
          <w:color w:val="000000"/>
          <w:spacing w:val="0"/>
          <w:kern w:val="0"/>
          <w:sz w:val="22"/>
          <w:szCs w:val="22"/>
          <w:lang w:val="ru-RU"/>
        </w:rPr>
        <w:t>__</w:t>
      </w:r>
      <w:r w:rsidRPr="004D3136">
        <w:rPr>
          <w:bCs/>
          <w:noProof/>
          <w:color w:val="000000"/>
          <w:spacing w:val="0"/>
          <w:kern w:val="0"/>
          <w:sz w:val="22"/>
          <w:szCs w:val="22"/>
          <w:lang w:val="ru-RU"/>
        </w:rPr>
        <w:t xml:space="preserve">  ___________________</w:t>
      </w:r>
    </w:p>
    <w:p w14:paraId="67F9E0AF" w14:textId="77777777" w:rsidR="00477D3B" w:rsidRPr="0083556F" w:rsidRDefault="00477D3B" w:rsidP="00477D3B">
      <w:pPr>
        <w:spacing w:before="0" w:after="0"/>
        <w:rPr>
          <w:bCs/>
          <w:i/>
          <w:noProof/>
          <w:color w:val="000000"/>
          <w:spacing w:val="0"/>
          <w:kern w:val="0"/>
          <w:lang w:val="ru-RU"/>
        </w:rPr>
      </w:pPr>
      <w:r w:rsidRPr="004D3136">
        <w:rPr>
          <w:bCs/>
          <w:i/>
          <w:noProof/>
          <w:color w:val="000000"/>
          <w:spacing w:val="0"/>
          <w:kern w:val="0"/>
          <w:sz w:val="22"/>
          <w:szCs w:val="22"/>
          <w:lang w:val="ru-RU"/>
        </w:rPr>
        <w:t>(наименование должности)</w:t>
      </w:r>
      <w:r w:rsidRPr="004D3136">
        <w:rPr>
          <w:bCs/>
          <w:i/>
          <w:noProof/>
          <w:color w:val="000000"/>
          <w:spacing w:val="0"/>
          <w:kern w:val="0"/>
          <w:sz w:val="22"/>
          <w:szCs w:val="22"/>
          <w:lang w:val="ru-RU"/>
        </w:rPr>
        <w:tab/>
      </w:r>
      <w:r w:rsidRPr="0083556F">
        <w:rPr>
          <w:bCs/>
          <w:i/>
          <w:noProof/>
          <w:color w:val="000000"/>
          <w:spacing w:val="0"/>
          <w:kern w:val="0"/>
          <w:lang w:val="ru-RU"/>
        </w:rPr>
        <w:t>(подпись руководителя)</w:t>
      </w:r>
      <w:r w:rsidRPr="0083556F">
        <w:rPr>
          <w:bCs/>
          <w:i/>
          <w:noProof/>
          <w:color w:val="000000"/>
          <w:spacing w:val="0"/>
          <w:kern w:val="0"/>
          <w:lang w:val="ru-RU"/>
        </w:rPr>
        <w:tab/>
      </w:r>
      <w:r w:rsidR="00425C6F">
        <w:rPr>
          <w:bCs/>
          <w:i/>
          <w:noProof/>
          <w:color w:val="000000"/>
          <w:spacing w:val="0"/>
          <w:kern w:val="0"/>
          <w:lang w:val="ru-RU"/>
        </w:rPr>
        <w:tab/>
      </w:r>
      <w:r w:rsidRPr="0083556F">
        <w:rPr>
          <w:bCs/>
          <w:i/>
          <w:noProof/>
          <w:color w:val="000000"/>
          <w:spacing w:val="0"/>
          <w:kern w:val="0"/>
          <w:lang w:val="ru-RU"/>
        </w:rPr>
        <w:t>(Ф.И.О.)</w:t>
      </w:r>
    </w:p>
    <w:sectPr w:rsidR="00477D3B" w:rsidRPr="0083556F" w:rsidSect="0083556F">
      <w:headerReference w:type="default" r:id="rId8"/>
      <w:footerReference w:type="default" r:id="rId9"/>
      <w:footnotePr>
        <w:pos w:val="beneathText"/>
      </w:footnotePr>
      <w:pgSz w:w="11907" w:h="16840" w:code="9"/>
      <w:pgMar w:top="1134" w:right="1134" w:bottom="1134" w:left="1418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2BA43" w14:textId="77777777" w:rsidR="00776716" w:rsidRDefault="00776716">
      <w:r>
        <w:separator/>
      </w:r>
    </w:p>
  </w:endnote>
  <w:endnote w:type="continuationSeparator" w:id="0">
    <w:p w14:paraId="515FC511" w14:textId="77777777" w:rsidR="00776716" w:rsidRDefault="00776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Bold">
    <w:charset w:val="00"/>
    <w:family w:val="auto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azurski">
    <w:charset w:val="00"/>
    <w:family w:val="auto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6EA9" w14:textId="77777777" w:rsidR="00776716" w:rsidRPr="00BA10AC" w:rsidRDefault="0045481D" w:rsidP="0083556F">
    <w:pPr>
      <w:pStyle w:val="aa"/>
      <w:spacing w:before="0" w:after="0"/>
      <w:jc w:val="right"/>
      <w:rPr>
        <w:kern w:val="24"/>
        <w:sz w:val="20"/>
        <w:lang w:val="ru-RU"/>
      </w:rPr>
    </w:pPr>
    <w:r w:rsidRPr="00BA10AC">
      <w:rPr>
        <w:kern w:val="24"/>
        <w:sz w:val="20"/>
      </w:rPr>
      <w:fldChar w:fldCharType="begin"/>
    </w:r>
    <w:r w:rsidR="00776716" w:rsidRPr="00BA10AC">
      <w:rPr>
        <w:kern w:val="24"/>
        <w:sz w:val="20"/>
      </w:rPr>
      <w:instrText xml:space="preserve"> PAGE   \* MERGEFORMAT </w:instrText>
    </w:r>
    <w:r w:rsidRPr="00BA10AC">
      <w:rPr>
        <w:kern w:val="24"/>
        <w:sz w:val="20"/>
      </w:rPr>
      <w:fldChar w:fldCharType="separate"/>
    </w:r>
    <w:r w:rsidR="0006190B">
      <w:rPr>
        <w:noProof/>
        <w:kern w:val="24"/>
        <w:sz w:val="20"/>
      </w:rPr>
      <w:t>9</w:t>
    </w:r>
    <w:r w:rsidRPr="00BA10AC">
      <w:rPr>
        <w:kern w:val="24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D9281" w14:textId="77777777" w:rsidR="00776716" w:rsidRDefault="00776716">
      <w:r>
        <w:separator/>
      </w:r>
    </w:p>
  </w:footnote>
  <w:footnote w:type="continuationSeparator" w:id="0">
    <w:p w14:paraId="31F515CD" w14:textId="77777777" w:rsidR="00776716" w:rsidRDefault="00776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91057" w14:textId="77777777" w:rsidR="00776716" w:rsidRPr="0083556F" w:rsidRDefault="00776716" w:rsidP="0083556F">
    <w:pPr>
      <w:pStyle w:val="ac"/>
      <w:spacing w:before="0"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</w:abstractNum>
  <w:abstractNum w:abstractNumId="4" w15:restartNumberingAfterBreak="0">
    <w:nsid w:val="00000005"/>
    <w:multiLevelType w:val="multilevel"/>
    <w:tmpl w:val="523EAEA0"/>
    <w:name w:val="WW8Num5"/>
    <w:lvl w:ilvl="0">
      <w:start w:val="7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3">
      <w:start w:val="1"/>
      <w:numFmt w:val="lowerRoman"/>
      <w:lvlText w:val="(%4)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4">
      <w:start w:val="1"/>
      <w:numFmt w:val="upperLetter"/>
      <w:lvlText w:val="(%5)"/>
      <w:lvlJc w:val="left"/>
      <w:pPr>
        <w:tabs>
          <w:tab w:val="num" w:pos="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58C693A"/>
    <w:multiLevelType w:val="multilevel"/>
    <w:tmpl w:val="5BA88E3C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4" w:hanging="504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0" w15:restartNumberingAfterBreak="0">
    <w:nsid w:val="06EB0873"/>
    <w:multiLevelType w:val="hybridMultilevel"/>
    <w:tmpl w:val="772898B0"/>
    <w:lvl w:ilvl="0" w:tplc="428AFBE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992F4C"/>
    <w:multiLevelType w:val="multilevel"/>
    <w:tmpl w:val="C6D8F580"/>
    <w:lvl w:ilvl="0">
      <w:start w:val="3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486"/>
        </w:tabs>
        <w:ind w:left="486" w:hanging="48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83F7BA9"/>
    <w:multiLevelType w:val="hybridMultilevel"/>
    <w:tmpl w:val="A33A737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" w15:restartNumberingAfterBreak="0">
    <w:nsid w:val="0CD21314"/>
    <w:multiLevelType w:val="multilevel"/>
    <w:tmpl w:val="53B262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1440"/>
      </w:pPr>
      <w:rPr>
        <w:rFonts w:hint="default"/>
      </w:rPr>
    </w:lvl>
  </w:abstractNum>
  <w:abstractNum w:abstractNumId="14" w15:restartNumberingAfterBreak="0">
    <w:nsid w:val="121F6D52"/>
    <w:multiLevelType w:val="hybridMultilevel"/>
    <w:tmpl w:val="60225D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2DB1248"/>
    <w:multiLevelType w:val="hybridMultilevel"/>
    <w:tmpl w:val="F7925D1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378263D"/>
    <w:multiLevelType w:val="hybridMultilevel"/>
    <w:tmpl w:val="738A1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605219"/>
    <w:multiLevelType w:val="hybridMultilevel"/>
    <w:tmpl w:val="A95EF8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156F6D82"/>
    <w:multiLevelType w:val="multilevel"/>
    <w:tmpl w:val="F1A8497C"/>
    <w:lvl w:ilvl="0">
      <w:start w:val="6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b/>
      </w:rPr>
    </w:lvl>
  </w:abstractNum>
  <w:abstractNum w:abstractNumId="19" w15:restartNumberingAfterBreak="0">
    <w:nsid w:val="1DE34528"/>
    <w:multiLevelType w:val="multilevel"/>
    <w:tmpl w:val="C104349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3E46FF4"/>
    <w:multiLevelType w:val="hybridMultilevel"/>
    <w:tmpl w:val="51860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5B33D9"/>
    <w:multiLevelType w:val="multilevel"/>
    <w:tmpl w:val="3B463D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D035CC3"/>
    <w:multiLevelType w:val="hybridMultilevel"/>
    <w:tmpl w:val="BB6E24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E8D55DC"/>
    <w:multiLevelType w:val="hybridMultilevel"/>
    <w:tmpl w:val="57909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19D56AE"/>
    <w:multiLevelType w:val="multilevel"/>
    <w:tmpl w:val="4EA8DB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41BF0559"/>
    <w:multiLevelType w:val="multilevel"/>
    <w:tmpl w:val="BCCA00FA"/>
    <w:lvl w:ilvl="0">
      <w:start w:val="1"/>
      <w:numFmt w:val="decimal"/>
      <w:pStyle w:val="Heading21"/>
      <w:lvlText w:val="%1."/>
      <w:lvlJc w:val="left"/>
      <w:pPr>
        <w:tabs>
          <w:tab w:val="num" w:pos="0"/>
        </w:tabs>
        <w:ind w:left="720" w:hanging="720"/>
      </w:pPr>
      <w:rPr>
        <w:rFonts w:ascii="Times New Roman Bold" w:hAnsi="Times New Roman Bold" w:hint="default"/>
        <w:b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1">
      <w:start w:val="1"/>
      <w:numFmt w:val="decimal"/>
      <w:pStyle w:val="Heading22"/>
      <w:lvlText w:val="%1.%2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2">
      <w:start w:val="1"/>
      <w:numFmt w:val="lowerLetter"/>
      <w:pStyle w:val="Heading23"/>
      <w:lvlText w:val="(%3)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3">
      <w:start w:val="1"/>
      <w:numFmt w:val="lowerRoman"/>
      <w:pStyle w:val="Heading24"/>
      <w:lvlText w:val="(%4)"/>
      <w:lvlJc w:val="left"/>
      <w:pPr>
        <w:tabs>
          <w:tab w:val="num" w:pos="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4">
      <w:start w:val="1"/>
      <w:numFmt w:val="upperLetter"/>
      <w:pStyle w:val="Heading25"/>
      <w:lvlText w:val="(%5)"/>
      <w:lvlJc w:val="left"/>
      <w:pPr>
        <w:tabs>
          <w:tab w:val="num" w:pos="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5">
      <w:start w:val="1"/>
      <w:numFmt w:val="none"/>
      <w:pStyle w:val="Heading26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6">
      <w:start w:val="1"/>
      <w:numFmt w:val="none"/>
      <w:pStyle w:val="Heading27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7">
      <w:start w:val="1"/>
      <w:numFmt w:val="none"/>
      <w:pStyle w:val="Heading28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  <w:lvl w:ilvl="8">
      <w:start w:val="1"/>
      <w:numFmt w:val="none"/>
      <w:pStyle w:val="Heading29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z w:val="24"/>
        <w:u w:val="none"/>
        <w:effect w:val="none"/>
        <w:vertAlign w:val="baseline"/>
      </w:rPr>
    </w:lvl>
  </w:abstractNum>
  <w:abstractNum w:abstractNumId="26" w15:restartNumberingAfterBreak="0">
    <w:nsid w:val="45593C2A"/>
    <w:multiLevelType w:val="hybridMultilevel"/>
    <w:tmpl w:val="CDB09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D35740"/>
    <w:multiLevelType w:val="singleLevel"/>
    <w:tmpl w:val="0A804534"/>
    <w:lvl w:ilvl="0">
      <w:start w:val="2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28" w15:restartNumberingAfterBreak="0">
    <w:nsid w:val="4E707397"/>
    <w:multiLevelType w:val="multilevel"/>
    <w:tmpl w:val="7B782B86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54EB7FA8"/>
    <w:multiLevelType w:val="hybridMultilevel"/>
    <w:tmpl w:val="4760873A"/>
    <w:lvl w:ilvl="0" w:tplc="B81A2CB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80E1A"/>
    <w:multiLevelType w:val="hybridMultilevel"/>
    <w:tmpl w:val="02ACDAE2"/>
    <w:lvl w:ilvl="0" w:tplc="B6AED3E2">
      <w:start w:val="10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1" w15:restartNumberingAfterBreak="0">
    <w:nsid w:val="5B5631FD"/>
    <w:multiLevelType w:val="hybridMultilevel"/>
    <w:tmpl w:val="FC560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C172C42"/>
    <w:multiLevelType w:val="hybridMultilevel"/>
    <w:tmpl w:val="1EBA3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2CE4C08"/>
    <w:multiLevelType w:val="hybridMultilevel"/>
    <w:tmpl w:val="05725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D5916"/>
    <w:multiLevelType w:val="multilevel"/>
    <w:tmpl w:val="FE7C7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suff w:val="space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5" w15:restartNumberingAfterBreak="0">
    <w:nsid w:val="6FF14867"/>
    <w:multiLevelType w:val="multilevel"/>
    <w:tmpl w:val="CF72EF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8FE091F"/>
    <w:multiLevelType w:val="hybridMultilevel"/>
    <w:tmpl w:val="18DABC7C"/>
    <w:lvl w:ilvl="0" w:tplc="B81A2CB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225C3B"/>
    <w:multiLevelType w:val="hybridMultilevel"/>
    <w:tmpl w:val="2EC23BC2"/>
    <w:lvl w:ilvl="0" w:tplc="602CD9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7722AB"/>
    <w:multiLevelType w:val="hybridMultilevel"/>
    <w:tmpl w:val="8A869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313A4"/>
    <w:multiLevelType w:val="hybridMultilevel"/>
    <w:tmpl w:val="778C9D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70434"/>
    <w:multiLevelType w:val="hybridMultilevel"/>
    <w:tmpl w:val="CA42D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250114">
    <w:abstractNumId w:val="0"/>
  </w:num>
  <w:num w:numId="2" w16cid:durableId="883295518">
    <w:abstractNumId w:val="1"/>
  </w:num>
  <w:num w:numId="3" w16cid:durableId="2072581384">
    <w:abstractNumId w:val="2"/>
  </w:num>
  <w:num w:numId="4" w16cid:durableId="1842040410">
    <w:abstractNumId w:val="3"/>
  </w:num>
  <w:num w:numId="5" w16cid:durableId="1205601900">
    <w:abstractNumId w:val="4"/>
  </w:num>
  <w:num w:numId="6" w16cid:durableId="301426567">
    <w:abstractNumId w:val="25"/>
  </w:num>
  <w:num w:numId="7" w16cid:durableId="21366529">
    <w:abstractNumId w:val="35"/>
  </w:num>
  <w:num w:numId="8" w16cid:durableId="1942371905">
    <w:abstractNumId w:val="19"/>
  </w:num>
  <w:num w:numId="9" w16cid:durableId="78605016">
    <w:abstractNumId w:val="21"/>
  </w:num>
  <w:num w:numId="10" w16cid:durableId="393891910">
    <w:abstractNumId w:val="27"/>
  </w:num>
  <w:num w:numId="11" w16cid:durableId="937906445">
    <w:abstractNumId w:val="22"/>
  </w:num>
  <w:num w:numId="12" w16cid:durableId="2036273556">
    <w:abstractNumId w:val="18"/>
  </w:num>
  <w:num w:numId="13" w16cid:durableId="1685088743">
    <w:abstractNumId w:val="11"/>
  </w:num>
  <w:num w:numId="14" w16cid:durableId="1758938549">
    <w:abstractNumId w:val="34"/>
  </w:num>
  <w:num w:numId="15" w16cid:durableId="788814355">
    <w:abstractNumId w:val="13"/>
  </w:num>
  <w:num w:numId="16" w16cid:durableId="222914874">
    <w:abstractNumId w:val="12"/>
  </w:num>
  <w:num w:numId="17" w16cid:durableId="1720862841">
    <w:abstractNumId w:val="39"/>
  </w:num>
  <w:num w:numId="18" w16cid:durableId="1208102201">
    <w:abstractNumId w:val="16"/>
  </w:num>
  <w:num w:numId="19" w16cid:durableId="855342115">
    <w:abstractNumId w:val="38"/>
  </w:num>
  <w:num w:numId="20" w16cid:durableId="1595092088">
    <w:abstractNumId w:val="10"/>
  </w:num>
  <w:num w:numId="21" w16cid:durableId="2024669994">
    <w:abstractNumId w:val="37"/>
  </w:num>
  <w:num w:numId="22" w16cid:durableId="142622668">
    <w:abstractNumId w:val="29"/>
  </w:num>
  <w:num w:numId="23" w16cid:durableId="666517097">
    <w:abstractNumId w:val="36"/>
  </w:num>
  <w:num w:numId="24" w16cid:durableId="2083552871">
    <w:abstractNumId w:val="30"/>
  </w:num>
  <w:num w:numId="25" w16cid:durableId="1607880082">
    <w:abstractNumId w:val="8"/>
  </w:num>
  <w:num w:numId="26" w16cid:durableId="1608467821">
    <w:abstractNumId w:val="9"/>
  </w:num>
  <w:num w:numId="27" w16cid:durableId="2099863671">
    <w:abstractNumId w:val="6"/>
  </w:num>
  <w:num w:numId="28" w16cid:durableId="1265769548">
    <w:abstractNumId w:val="28"/>
  </w:num>
  <w:num w:numId="29" w16cid:durableId="1447651107">
    <w:abstractNumId w:val="5"/>
  </w:num>
  <w:num w:numId="30" w16cid:durableId="1425108489">
    <w:abstractNumId w:val="7"/>
  </w:num>
  <w:num w:numId="31" w16cid:durableId="535511886">
    <w:abstractNumId w:val="15"/>
  </w:num>
  <w:num w:numId="32" w16cid:durableId="1022322595">
    <w:abstractNumId w:val="17"/>
  </w:num>
  <w:num w:numId="33" w16cid:durableId="1635066343">
    <w:abstractNumId w:val="26"/>
  </w:num>
  <w:num w:numId="34" w16cid:durableId="427775769">
    <w:abstractNumId w:val="33"/>
  </w:num>
  <w:num w:numId="35" w16cid:durableId="246304953">
    <w:abstractNumId w:val="40"/>
  </w:num>
  <w:num w:numId="36" w16cid:durableId="95833997">
    <w:abstractNumId w:val="24"/>
  </w:num>
  <w:num w:numId="37" w16cid:durableId="1239244179">
    <w:abstractNumId w:val="14"/>
  </w:num>
  <w:num w:numId="38" w16cid:durableId="960112491">
    <w:abstractNumId w:val="31"/>
  </w:num>
  <w:num w:numId="39" w16cid:durableId="830868562">
    <w:abstractNumId w:val="32"/>
  </w:num>
  <w:num w:numId="40" w16cid:durableId="419377632">
    <w:abstractNumId w:val="23"/>
  </w:num>
  <w:num w:numId="41" w16cid:durableId="105207266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5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971"/>
    <w:rsid w:val="0001126C"/>
    <w:rsid w:val="00013556"/>
    <w:rsid w:val="00014FD7"/>
    <w:rsid w:val="00017A17"/>
    <w:rsid w:val="00021834"/>
    <w:rsid w:val="000244F2"/>
    <w:rsid w:val="00024746"/>
    <w:rsid w:val="00037F8C"/>
    <w:rsid w:val="00051567"/>
    <w:rsid w:val="0006190B"/>
    <w:rsid w:val="00070AF3"/>
    <w:rsid w:val="00071247"/>
    <w:rsid w:val="000858A7"/>
    <w:rsid w:val="000B0207"/>
    <w:rsid w:val="000B0796"/>
    <w:rsid w:val="000B64D3"/>
    <w:rsid w:val="000C1B64"/>
    <w:rsid w:val="000C45BE"/>
    <w:rsid w:val="000C4C3C"/>
    <w:rsid w:val="000E179D"/>
    <w:rsid w:val="000E4664"/>
    <w:rsid w:val="000E4B5E"/>
    <w:rsid w:val="000F1BBC"/>
    <w:rsid w:val="0010315A"/>
    <w:rsid w:val="001032E8"/>
    <w:rsid w:val="0011094A"/>
    <w:rsid w:val="00122F1C"/>
    <w:rsid w:val="00123C8E"/>
    <w:rsid w:val="00127F5D"/>
    <w:rsid w:val="001336FD"/>
    <w:rsid w:val="00142AA6"/>
    <w:rsid w:val="00147906"/>
    <w:rsid w:val="00171EFC"/>
    <w:rsid w:val="00182726"/>
    <w:rsid w:val="00186EA2"/>
    <w:rsid w:val="00192BD0"/>
    <w:rsid w:val="001932C9"/>
    <w:rsid w:val="00193D50"/>
    <w:rsid w:val="001B13EF"/>
    <w:rsid w:val="001B61B5"/>
    <w:rsid w:val="001B7DE2"/>
    <w:rsid w:val="001C2D43"/>
    <w:rsid w:val="001C508E"/>
    <w:rsid w:val="001D1C24"/>
    <w:rsid w:val="001D1E77"/>
    <w:rsid w:val="001D3AA7"/>
    <w:rsid w:val="001E22F2"/>
    <w:rsid w:val="001F2E27"/>
    <w:rsid w:val="001F466F"/>
    <w:rsid w:val="001F5559"/>
    <w:rsid w:val="002229A4"/>
    <w:rsid w:val="0023365E"/>
    <w:rsid w:val="00234411"/>
    <w:rsid w:val="00234BDD"/>
    <w:rsid w:val="00240092"/>
    <w:rsid w:val="00247741"/>
    <w:rsid w:val="00256F36"/>
    <w:rsid w:val="00265173"/>
    <w:rsid w:val="00272F2C"/>
    <w:rsid w:val="002763DE"/>
    <w:rsid w:val="0028799A"/>
    <w:rsid w:val="00295987"/>
    <w:rsid w:val="002A209E"/>
    <w:rsid w:val="002A2C98"/>
    <w:rsid w:val="002A357C"/>
    <w:rsid w:val="002B0E9A"/>
    <w:rsid w:val="002C0B0B"/>
    <w:rsid w:val="002C4EF0"/>
    <w:rsid w:val="002C5FE9"/>
    <w:rsid w:val="002D078A"/>
    <w:rsid w:val="002D0B29"/>
    <w:rsid w:val="002D12BC"/>
    <w:rsid w:val="002D23CC"/>
    <w:rsid w:val="002D3EF5"/>
    <w:rsid w:val="002D5A2B"/>
    <w:rsid w:val="002D6068"/>
    <w:rsid w:val="002D748E"/>
    <w:rsid w:val="002E1933"/>
    <w:rsid w:val="00316759"/>
    <w:rsid w:val="00337AAC"/>
    <w:rsid w:val="00343A9E"/>
    <w:rsid w:val="00361842"/>
    <w:rsid w:val="00362A18"/>
    <w:rsid w:val="00364D19"/>
    <w:rsid w:val="00365421"/>
    <w:rsid w:val="0037058D"/>
    <w:rsid w:val="0037345C"/>
    <w:rsid w:val="00392D67"/>
    <w:rsid w:val="003931F5"/>
    <w:rsid w:val="003946CF"/>
    <w:rsid w:val="003A634E"/>
    <w:rsid w:val="003C28A6"/>
    <w:rsid w:val="003D7EE7"/>
    <w:rsid w:val="00405F12"/>
    <w:rsid w:val="0040749C"/>
    <w:rsid w:val="00410E2F"/>
    <w:rsid w:val="00413EA2"/>
    <w:rsid w:val="004204F2"/>
    <w:rsid w:val="00421D3A"/>
    <w:rsid w:val="004226B1"/>
    <w:rsid w:val="00425AAB"/>
    <w:rsid w:val="00425C6F"/>
    <w:rsid w:val="00427B9D"/>
    <w:rsid w:val="00427E24"/>
    <w:rsid w:val="004310CB"/>
    <w:rsid w:val="004312A3"/>
    <w:rsid w:val="00432797"/>
    <w:rsid w:val="0043491D"/>
    <w:rsid w:val="00451645"/>
    <w:rsid w:val="004535E0"/>
    <w:rsid w:val="0045481D"/>
    <w:rsid w:val="004653E2"/>
    <w:rsid w:val="0046548A"/>
    <w:rsid w:val="00477D3B"/>
    <w:rsid w:val="00482091"/>
    <w:rsid w:val="004826A6"/>
    <w:rsid w:val="004864D9"/>
    <w:rsid w:val="00486BEA"/>
    <w:rsid w:val="00490D49"/>
    <w:rsid w:val="004A1D04"/>
    <w:rsid w:val="004A5CBF"/>
    <w:rsid w:val="004A7715"/>
    <w:rsid w:val="004B2A4B"/>
    <w:rsid w:val="004B79EB"/>
    <w:rsid w:val="004C6844"/>
    <w:rsid w:val="004D3136"/>
    <w:rsid w:val="004E2D4D"/>
    <w:rsid w:val="004E6CA3"/>
    <w:rsid w:val="004F2DB3"/>
    <w:rsid w:val="004F356B"/>
    <w:rsid w:val="0050171C"/>
    <w:rsid w:val="00503D6B"/>
    <w:rsid w:val="00504358"/>
    <w:rsid w:val="005068DF"/>
    <w:rsid w:val="0051338E"/>
    <w:rsid w:val="00514CEE"/>
    <w:rsid w:val="005256D2"/>
    <w:rsid w:val="005336BC"/>
    <w:rsid w:val="005351E9"/>
    <w:rsid w:val="00535912"/>
    <w:rsid w:val="00537135"/>
    <w:rsid w:val="00537F84"/>
    <w:rsid w:val="00542FF4"/>
    <w:rsid w:val="005503DD"/>
    <w:rsid w:val="0056116E"/>
    <w:rsid w:val="00567521"/>
    <w:rsid w:val="0057768D"/>
    <w:rsid w:val="00582857"/>
    <w:rsid w:val="005874D6"/>
    <w:rsid w:val="005944D6"/>
    <w:rsid w:val="00594CAB"/>
    <w:rsid w:val="005950B1"/>
    <w:rsid w:val="005A5EE4"/>
    <w:rsid w:val="005A7632"/>
    <w:rsid w:val="005B026E"/>
    <w:rsid w:val="005B1203"/>
    <w:rsid w:val="005B627D"/>
    <w:rsid w:val="005B651F"/>
    <w:rsid w:val="005C04E5"/>
    <w:rsid w:val="005C142D"/>
    <w:rsid w:val="005C14BA"/>
    <w:rsid w:val="005C6EA3"/>
    <w:rsid w:val="005C72B5"/>
    <w:rsid w:val="005E0769"/>
    <w:rsid w:val="005E7A85"/>
    <w:rsid w:val="006017A9"/>
    <w:rsid w:val="006019B7"/>
    <w:rsid w:val="00602F70"/>
    <w:rsid w:val="006037B4"/>
    <w:rsid w:val="0060543B"/>
    <w:rsid w:val="00612E21"/>
    <w:rsid w:val="00616936"/>
    <w:rsid w:val="006178AB"/>
    <w:rsid w:val="00617FEB"/>
    <w:rsid w:val="006219BB"/>
    <w:rsid w:val="00622147"/>
    <w:rsid w:val="00624FCF"/>
    <w:rsid w:val="00626684"/>
    <w:rsid w:val="00627F22"/>
    <w:rsid w:val="00636BE9"/>
    <w:rsid w:val="00640C66"/>
    <w:rsid w:val="0067745E"/>
    <w:rsid w:val="00697760"/>
    <w:rsid w:val="006A39E0"/>
    <w:rsid w:val="006B1B55"/>
    <w:rsid w:val="006B7C83"/>
    <w:rsid w:val="006C691E"/>
    <w:rsid w:val="006D0D46"/>
    <w:rsid w:val="006D7A99"/>
    <w:rsid w:val="006E72BA"/>
    <w:rsid w:val="006F1882"/>
    <w:rsid w:val="006F1DD1"/>
    <w:rsid w:val="006F3C24"/>
    <w:rsid w:val="006F6B16"/>
    <w:rsid w:val="006F6D0A"/>
    <w:rsid w:val="00707FD3"/>
    <w:rsid w:val="007109F6"/>
    <w:rsid w:val="00717875"/>
    <w:rsid w:val="007178F1"/>
    <w:rsid w:val="007205EE"/>
    <w:rsid w:val="00720EE3"/>
    <w:rsid w:val="00726BC8"/>
    <w:rsid w:val="00736827"/>
    <w:rsid w:val="00744703"/>
    <w:rsid w:val="00746AD0"/>
    <w:rsid w:val="00750B62"/>
    <w:rsid w:val="007526D8"/>
    <w:rsid w:val="00754391"/>
    <w:rsid w:val="00757681"/>
    <w:rsid w:val="007644DA"/>
    <w:rsid w:val="00772A4C"/>
    <w:rsid w:val="00775FC4"/>
    <w:rsid w:val="00776716"/>
    <w:rsid w:val="00781B65"/>
    <w:rsid w:val="00796293"/>
    <w:rsid w:val="00797B1D"/>
    <w:rsid w:val="007A371E"/>
    <w:rsid w:val="007C0EAE"/>
    <w:rsid w:val="007D0ED5"/>
    <w:rsid w:val="007D0F95"/>
    <w:rsid w:val="007D309D"/>
    <w:rsid w:val="007E0E18"/>
    <w:rsid w:val="007E2937"/>
    <w:rsid w:val="007F0A20"/>
    <w:rsid w:val="007F6032"/>
    <w:rsid w:val="007F644B"/>
    <w:rsid w:val="007F7944"/>
    <w:rsid w:val="0080225D"/>
    <w:rsid w:val="008149FE"/>
    <w:rsid w:val="00815993"/>
    <w:rsid w:val="00815D09"/>
    <w:rsid w:val="00823B24"/>
    <w:rsid w:val="008244B5"/>
    <w:rsid w:val="008253B1"/>
    <w:rsid w:val="00826142"/>
    <w:rsid w:val="008301BA"/>
    <w:rsid w:val="00834CFB"/>
    <w:rsid w:val="008351B9"/>
    <w:rsid w:val="0083556F"/>
    <w:rsid w:val="008408B7"/>
    <w:rsid w:val="0085263D"/>
    <w:rsid w:val="00852EE4"/>
    <w:rsid w:val="008615BF"/>
    <w:rsid w:val="00861F5C"/>
    <w:rsid w:val="00863714"/>
    <w:rsid w:val="0087294C"/>
    <w:rsid w:val="00876216"/>
    <w:rsid w:val="0087762C"/>
    <w:rsid w:val="00881F6A"/>
    <w:rsid w:val="00882BD1"/>
    <w:rsid w:val="00884D8B"/>
    <w:rsid w:val="00893241"/>
    <w:rsid w:val="00897971"/>
    <w:rsid w:val="008A2CEE"/>
    <w:rsid w:val="008A433E"/>
    <w:rsid w:val="008A7960"/>
    <w:rsid w:val="008B4E53"/>
    <w:rsid w:val="008C49FB"/>
    <w:rsid w:val="008C5FC0"/>
    <w:rsid w:val="008C7EBA"/>
    <w:rsid w:val="008D105F"/>
    <w:rsid w:val="008D28AE"/>
    <w:rsid w:val="008D7CC4"/>
    <w:rsid w:val="008E4AC8"/>
    <w:rsid w:val="008E7ACA"/>
    <w:rsid w:val="008F2354"/>
    <w:rsid w:val="00900084"/>
    <w:rsid w:val="0090146C"/>
    <w:rsid w:val="0090471E"/>
    <w:rsid w:val="00907637"/>
    <w:rsid w:val="00913E29"/>
    <w:rsid w:val="00914B9F"/>
    <w:rsid w:val="00926958"/>
    <w:rsid w:val="00932073"/>
    <w:rsid w:val="009334B0"/>
    <w:rsid w:val="00933BFB"/>
    <w:rsid w:val="00934B95"/>
    <w:rsid w:val="009446B7"/>
    <w:rsid w:val="009468D8"/>
    <w:rsid w:val="00950C38"/>
    <w:rsid w:val="00952C0C"/>
    <w:rsid w:val="009608EF"/>
    <w:rsid w:val="00964E0F"/>
    <w:rsid w:val="009951CA"/>
    <w:rsid w:val="009A5E77"/>
    <w:rsid w:val="009A7217"/>
    <w:rsid w:val="009B0078"/>
    <w:rsid w:val="009B3CF5"/>
    <w:rsid w:val="009B5D5F"/>
    <w:rsid w:val="009B7A6D"/>
    <w:rsid w:val="009C50E7"/>
    <w:rsid w:val="009E3A92"/>
    <w:rsid w:val="009F1EFD"/>
    <w:rsid w:val="009F2EFE"/>
    <w:rsid w:val="009F316D"/>
    <w:rsid w:val="009F5D95"/>
    <w:rsid w:val="009F730A"/>
    <w:rsid w:val="00A05E0B"/>
    <w:rsid w:val="00A167D9"/>
    <w:rsid w:val="00A23BBF"/>
    <w:rsid w:val="00A2724D"/>
    <w:rsid w:val="00A3001D"/>
    <w:rsid w:val="00A32FE3"/>
    <w:rsid w:val="00A40916"/>
    <w:rsid w:val="00A41A74"/>
    <w:rsid w:val="00A4203A"/>
    <w:rsid w:val="00A44F79"/>
    <w:rsid w:val="00A45892"/>
    <w:rsid w:val="00A51206"/>
    <w:rsid w:val="00A7044D"/>
    <w:rsid w:val="00A72B91"/>
    <w:rsid w:val="00A730B0"/>
    <w:rsid w:val="00A74D8B"/>
    <w:rsid w:val="00A86DE9"/>
    <w:rsid w:val="00AA0C76"/>
    <w:rsid w:val="00AB2BA7"/>
    <w:rsid w:val="00AB2F7D"/>
    <w:rsid w:val="00AB40E5"/>
    <w:rsid w:val="00AC6C37"/>
    <w:rsid w:val="00AD53A3"/>
    <w:rsid w:val="00AD7E1C"/>
    <w:rsid w:val="00AE1B3D"/>
    <w:rsid w:val="00AE439F"/>
    <w:rsid w:val="00AF478D"/>
    <w:rsid w:val="00AF6810"/>
    <w:rsid w:val="00AF7397"/>
    <w:rsid w:val="00B0660C"/>
    <w:rsid w:val="00B0701D"/>
    <w:rsid w:val="00B11690"/>
    <w:rsid w:val="00B2646A"/>
    <w:rsid w:val="00B26D05"/>
    <w:rsid w:val="00B305C0"/>
    <w:rsid w:val="00B35CC8"/>
    <w:rsid w:val="00B40A1A"/>
    <w:rsid w:val="00B422BA"/>
    <w:rsid w:val="00B50AC4"/>
    <w:rsid w:val="00B524EA"/>
    <w:rsid w:val="00B54FFA"/>
    <w:rsid w:val="00B6000C"/>
    <w:rsid w:val="00B6479C"/>
    <w:rsid w:val="00B66175"/>
    <w:rsid w:val="00B67735"/>
    <w:rsid w:val="00B737E1"/>
    <w:rsid w:val="00B80EBC"/>
    <w:rsid w:val="00B8347E"/>
    <w:rsid w:val="00B9050E"/>
    <w:rsid w:val="00B90635"/>
    <w:rsid w:val="00B9149F"/>
    <w:rsid w:val="00B93FD5"/>
    <w:rsid w:val="00B9606E"/>
    <w:rsid w:val="00BA10AC"/>
    <w:rsid w:val="00BB297A"/>
    <w:rsid w:val="00BB5187"/>
    <w:rsid w:val="00BC414A"/>
    <w:rsid w:val="00BC6BFE"/>
    <w:rsid w:val="00BD1C09"/>
    <w:rsid w:val="00BD77C6"/>
    <w:rsid w:val="00BE68E3"/>
    <w:rsid w:val="00BE6EDA"/>
    <w:rsid w:val="00BF4C04"/>
    <w:rsid w:val="00C2632F"/>
    <w:rsid w:val="00C27788"/>
    <w:rsid w:val="00C40299"/>
    <w:rsid w:val="00C40AAF"/>
    <w:rsid w:val="00C47F1F"/>
    <w:rsid w:val="00C519D1"/>
    <w:rsid w:val="00C52784"/>
    <w:rsid w:val="00C621CC"/>
    <w:rsid w:val="00C63526"/>
    <w:rsid w:val="00C651C1"/>
    <w:rsid w:val="00C663E6"/>
    <w:rsid w:val="00C677B6"/>
    <w:rsid w:val="00C74BFE"/>
    <w:rsid w:val="00C8029E"/>
    <w:rsid w:val="00C8679B"/>
    <w:rsid w:val="00C86F00"/>
    <w:rsid w:val="00C86FE5"/>
    <w:rsid w:val="00C8727D"/>
    <w:rsid w:val="00C8773E"/>
    <w:rsid w:val="00C87FBC"/>
    <w:rsid w:val="00C90A7F"/>
    <w:rsid w:val="00C911BF"/>
    <w:rsid w:val="00C927BD"/>
    <w:rsid w:val="00C94B93"/>
    <w:rsid w:val="00CA0353"/>
    <w:rsid w:val="00CA04F6"/>
    <w:rsid w:val="00CA565E"/>
    <w:rsid w:val="00CB190E"/>
    <w:rsid w:val="00CB74CF"/>
    <w:rsid w:val="00CB75E8"/>
    <w:rsid w:val="00CC21C1"/>
    <w:rsid w:val="00CD1BE4"/>
    <w:rsid w:val="00CD2FAA"/>
    <w:rsid w:val="00CE2C72"/>
    <w:rsid w:val="00CF38F0"/>
    <w:rsid w:val="00D16B94"/>
    <w:rsid w:val="00D17436"/>
    <w:rsid w:val="00D17FFD"/>
    <w:rsid w:val="00D3272E"/>
    <w:rsid w:val="00D3414B"/>
    <w:rsid w:val="00D37733"/>
    <w:rsid w:val="00D46C2F"/>
    <w:rsid w:val="00D474CE"/>
    <w:rsid w:val="00D520B1"/>
    <w:rsid w:val="00D53120"/>
    <w:rsid w:val="00D60838"/>
    <w:rsid w:val="00D65FBA"/>
    <w:rsid w:val="00D66690"/>
    <w:rsid w:val="00D717A3"/>
    <w:rsid w:val="00D75B26"/>
    <w:rsid w:val="00D764A2"/>
    <w:rsid w:val="00D7702F"/>
    <w:rsid w:val="00D80583"/>
    <w:rsid w:val="00D81F2D"/>
    <w:rsid w:val="00D82091"/>
    <w:rsid w:val="00D83260"/>
    <w:rsid w:val="00D858CF"/>
    <w:rsid w:val="00D90B12"/>
    <w:rsid w:val="00D94BC7"/>
    <w:rsid w:val="00DA7358"/>
    <w:rsid w:val="00DC0385"/>
    <w:rsid w:val="00DC0ED0"/>
    <w:rsid w:val="00DC3909"/>
    <w:rsid w:val="00DC5606"/>
    <w:rsid w:val="00DD1796"/>
    <w:rsid w:val="00DD4326"/>
    <w:rsid w:val="00DD4A2C"/>
    <w:rsid w:val="00DE7A0C"/>
    <w:rsid w:val="00DF2442"/>
    <w:rsid w:val="00DF3127"/>
    <w:rsid w:val="00DF39C2"/>
    <w:rsid w:val="00DF7A81"/>
    <w:rsid w:val="00E0027F"/>
    <w:rsid w:val="00E01915"/>
    <w:rsid w:val="00E07F63"/>
    <w:rsid w:val="00E12CFF"/>
    <w:rsid w:val="00E24A8C"/>
    <w:rsid w:val="00E26665"/>
    <w:rsid w:val="00E27BC9"/>
    <w:rsid w:val="00E33067"/>
    <w:rsid w:val="00E4021A"/>
    <w:rsid w:val="00E4210A"/>
    <w:rsid w:val="00E46DC2"/>
    <w:rsid w:val="00E500D2"/>
    <w:rsid w:val="00E52523"/>
    <w:rsid w:val="00E57273"/>
    <w:rsid w:val="00E62000"/>
    <w:rsid w:val="00E632D1"/>
    <w:rsid w:val="00E63447"/>
    <w:rsid w:val="00E706E8"/>
    <w:rsid w:val="00E71E2E"/>
    <w:rsid w:val="00E72558"/>
    <w:rsid w:val="00E768A5"/>
    <w:rsid w:val="00E832FE"/>
    <w:rsid w:val="00E84B4C"/>
    <w:rsid w:val="00E963E0"/>
    <w:rsid w:val="00EA09DA"/>
    <w:rsid w:val="00EA398A"/>
    <w:rsid w:val="00EC5EEE"/>
    <w:rsid w:val="00EC65AA"/>
    <w:rsid w:val="00ED4654"/>
    <w:rsid w:val="00ED4988"/>
    <w:rsid w:val="00EE3D0A"/>
    <w:rsid w:val="00EE6EA6"/>
    <w:rsid w:val="00EE7737"/>
    <w:rsid w:val="00EF7014"/>
    <w:rsid w:val="00F0239B"/>
    <w:rsid w:val="00F060ED"/>
    <w:rsid w:val="00F160B8"/>
    <w:rsid w:val="00F17CB2"/>
    <w:rsid w:val="00F24D10"/>
    <w:rsid w:val="00F26968"/>
    <w:rsid w:val="00F3368D"/>
    <w:rsid w:val="00F35B5B"/>
    <w:rsid w:val="00F41602"/>
    <w:rsid w:val="00F47B0E"/>
    <w:rsid w:val="00F524B3"/>
    <w:rsid w:val="00F56525"/>
    <w:rsid w:val="00F56BB1"/>
    <w:rsid w:val="00F57711"/>
    <w:rsid w:val="00F57DAB"/>
    <w:rsid w:val="00F61CB1"/>
    <w:rsid w:val="00F65E0C"/>
    <w:rsid w:val="00F67DE8"/>
    <w:rsid w:val="00F70FF0"/>
    <w:rsid w:val="00F71C25"/>
    <w:rsid w:val="00F855E9"/>
    <w:rsid w:val="00F97CF4"/>
    <w:rsid w:val="00FA0F9A"/>
    <w:rsid w:val="00FB2978"/>
    <w:rsid w:val="00FB550F"/>
    <w:rsid w:val="00FC0D9A"/>
    <w:rsid w:val="00FC1DD4"/>
    <w:rsid w:val="00FC6741"/>
    <w:rsid w:val="00FD7293"/>
    <w:rsid w:val="00FF0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4B4FCF"/>
  <w15:docId w15:val="{B7A713D9-AED4-4B2F-96E3-35995368C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001D"/>
    <w:pPr>
      <w:widowControl w:val="0"/>
      <w:suppressAutoHyphens/>
      <w:spacing w:before="240" w:after="240"/>
      <w:ind w:firstLine="567"/>
      <w:jc w:val="both"/>
    </w:pPr>
    <w:rPr>
      <w:rFonts w:ascii="TimesET" w:hAnsi="TimesET" w:cs="TimesET"/>
      <w:spacing w:val="-5"/>
      <w:kern w:val="1"/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A3001D"/>
    <w:pPr>
      <w:numPr>
        <w:numId w:val="1"/>
      </w:numPr>
      <w:outlineLvl w:val="0"/>
    </w:pPr>
    <w:rPr>
      <w:rFonts w:ascii="Helv" w:hAnsi="Helv" w:cs="Helv"/>
      <w:b/>
      <w:bCs/>
      <w:u w:val="single"/>
    </w:rPr>
  </w:style>
  <w:style w:type="paragraph" w:styleId="2">
    <w:name w:val="heading 2"/>
    <w:basedOn w:val="a"/>
    <w:next w:val="a"/>
    <w:qFormat/>
    <w:rsid w:val="00A3001D"/>
    <w:pPr>
      <w:numPr>
        <w:ilvl w:val="1"/>
        <w:numId w:val="1"/>
      </w:numPr>
      <w:spacing w:before="120"/>
      <w:outlineLvl w:val="1"/>
    </w:pPr>
    <w:rPr>
      <w:rFonts w:ascii="Helv" w:hAnsi="Helv" w:cs="Helv"/>
      <w:b/>
      <w:bCs/>
    </w:rPr>
  </w:style>
  <w:style w:type="paragraph" w:styleId="3">
    <w:name w:val="heading 3"/>
    <w:basedOn w:val="a"/>
    <w:next w:val="a"/>
    <w:qFormat/>
    <w:rsid w:val="00A3001D"/>
    <w:pPr>
      <w:numPr>
        <w:ilvl w:val="2"/>
        <w:numId w:val="1"/>
      </w:numPr>
      <w:ind w:left="927"/>
      <w:outlineLvl w:val="2"/>
    </w:pPr>
    <w:rPr>
      <w:rFonts w:ascii="LinePrinter" w:hAnsi="LinePrinter" w:cs="LinePrinter"/>
      <w:b/>
      <w:bCs/>
    </w:rPr>
  </w:style>
  <w:style w:type="paragraph" w:styleId="4">
    <w:name w:val="heading 4"/>
    <w:basedOn w:val="a"/>
    <w:next w:val="a"/>
    <w:qFormat/>
    <w:rsid w:val="00A3001D"/>
    <w:pPr>
      <w:numPr>
        <w:ilvl w:val="3"/>
        <w:numId w:val="1"/>
      </w:numPr>
      <w:ind w:left="927"/>
      <w:outlineLvl w:val="3"/>
    </w:pPr>
    <w:rPr>
      <w:rFonts w:ascii="LinePrinter" w:hAnsi="LinePrinter" w:cs="LinePrinter"/>
      <w:u w:val="single"/>
    </w:rPr>
  </w:style>
  <w:style w:type="paragraph" w:styleId="5">
    <w:name w:val="heading 5"/>
    <w:basedOn w:val="a"/>
    <w:next w:val="a"/>
    <w:qFormat/>
    <w:rsid w:val="00A3001D"/>
    <w:pPr>
      <w:numPr>
        <w:ilvl w:val="4"/>
        <w:numId w:val="1"/>
      </w:numPr>
      <w:ind w:left="1287"/>
      <w:outlineLvl w:val="4"/>
    </w:pPr>
    <w:rPr>
      <w:rFonts w:ascii="LinePrinter" w:hAnsi="LinePrinter" w:cs="LinePrinter"/>
      <w:b/>
      <w:bCs/>
      <w:sz w:val="20"/>
      <w:szCs w:val="20"/>
    </w:rPr>
  </w:style>
  <w:style w:type="paragraph" w:styleId="6">
    <w:name w:val="heading 6"/>
    <w:basedOn w:val="a"/>
    <w:next w:val="a"/>
    <w:qFormat/>
    <w:rsid w:val="00A3001D"/>
    <w:pPr>
      <w:numPr>
        <w:ilvl w:val="5"/>
        <w:numId w:val="1"/>
      </w:numPr>
      <w:ind w:left="1287"/>
      <w:outlineLvl w:val="5"/>
    </w:pPr>
    <w:rPr>
      <w:rFonts w:ascii="LinePrinter" w:hAnsi="LinePrinter" w:cs="LinePrinter"/>
      <w:sz w:val="20"/>
      <w:szCs w:val="20"/>
      <w:u w:val="single"/>
    </w:rPr>
  </w:style>
  <w:style w:type="paragraph" w:styleId="7">
    <w:name w:val="heading 7"/>
    <w:basedOn w:val="a"/>
    <w:next w:val="a"/>
    <w:qFormat/>
    <w:rsid w:val="00A3001D"/>
    <w:pPr>
      <w:numPr>
        <w:ilvl w:val="6"/>
        <w:numId w:val="1"/>
      </w:numPr>
      <w:ind w:left="1287"/>
      <w:outlineLvl w:val="6"/>
    </w:pPr>
    <w:rPr>
      <w:rFonts w:ascii="LinePrinter" w:hAnsi="LinePrinter" w:cs="LinePrinter"/>
      <w:i/>
      <w:iCs/>
      <w:sz w:val="20"/>
      <w:szCs w:val="20"/>
    </w:rPr>
  </w:style>
  <w:style w:type="paragraph" w:styleId="8">
    <w:name w:val="heading 8"/>
    <w:basedOn w:val="a"/>
    <w:next w:val="a"/>
    <w:qFormat/>
    <w:rsid w:val="00A3001D"/>
    <w:pPr>
      <w:numPr>
        <w:ilvl w:val="7"/>
        <w:numId w:val="1"/>
      </w:numPr>
      <w:ind w:left="1287"/>
      <w:outlineLvl w:val="7"/>
    </w:pPr>
    <w:rPr>
      <w:rFonts w:ascii="LinePrinter" w:hAnsi="LinePrinter" w:cs="LinePrinter"/>
      <w:i/>
      <w:iCs/>
      <w:sz w:val="20"/>
      <w:szCs w:val="20"/>
    </w:rPr>
  </w:style>
  <w:style w:type="paragraph" w:styleId="9">
    <w:name w:val="heading 9"/>
    <w:basedOn w:val="a"/>
    <w:next w:val="a"/>
    <w:qFormat/>
    <w:rsid w:val="00A3001D"/>
    <w:pPr>
      <w:numPr>
        <w:ilvl w:val="8"/>
        <w:numId w:val="1"/>
      </w:numPr>
      <w:ind w:left="1287"/>
      <w:outlineLvl w:val="8"/>
    </w:pPr>
    <w:rPr>
      <w:rFonts w:ascii="LinePrinter" w:hAnsi="LinePrinter" w:cs="LinePrinter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3001D"/>
    <w:rPr>
      <w:rFonts w:ascii="Symbol" w:hAnsi="Symbol" w:cs="Symbol"/>
    </w:rPr>
  </w:style>
  <w:style w:type="character" w:customStyle="1" w:styleId="WW8Num2z1">
    <w:name w:val="WW8Num2z1"/>
    <w:rsid w:val="00A3001D"/>
    <w:rPr>
      <w:rFonts w:ascii="Times New Roman" w:hAnsi="Times New Roman"/>
    </w:rPr>
  </w:style>
  <w:style w:type="character" w:customStyle="1" w:styleId="WW8Num2z2">
    <w:name w:val="WW8Num2z2"/>
    <w:rsid w:val="00A3001D"/>
    <w:rPr>
      <w:rFonts w:ascii="Wingdings" w:hAnsi="Wingdings" w:cs="Wingdings"/>
    </w:rPr>
  </w:style>
  <w:style w:type="character" w:customStyle="1" w:styleId="WW8Num2z4">
    <w:name w:val="WW8Num2z4"/>
    <w:rsid w:val="00A3001D"/>
    <w:rPr>
      <w:rFonts w:ascii="Courier New" w:hAnsi="Courier New" w:cs="Courier New"/>
    </w:rPr>
  </w:style>
  <w:style w:type="character" w:customStyle="1" w:styleId="Absatz-Standardschriftart">
    <w:name w:val="Absatz-Standardschriftart"/>
    <w:rsid w:val="00A3001D"/>
  </w:style>
  <w:style w:type="character" w:customStyle="1" w:styleId="WW8Num1z0">
    <w:name w:val="WW8Num1z0"/>
    <w:rsid w:val="00A3001D"/>
    <w:rPr>
      <w:rFonts w:ascii="Symbol" w:hAnsi="Symbol" w:cs="Symbol"/>
    </w:rPr>
  </w:style>
  <w:style w:type="character" w:customStyle="1" w:styleId="WW8Num9z0">
    <w:name w:val="WW8Num9z0"/>
    <w:rsid w:val="00A3001D"/>
    <w:rPr>
      <w:rFonts w:ascii="Symbol" w:hAnsi="Symbol" w:cs="Symbol"/>
    </w:rPr>
  </w:style>
  <w:style w:type="character" w:customStyle="1" w:styleId="WW8Num9z1">
    <w:name w:val="WW8Num9z1"/>
    <w:rsid w:val="00A3001D"/>
    <w:rPr>
      <w:rFonts w:ascii="Times New Roman" w:eastAsia="Times New Roman" w:hAnsi="Times New Roman"/>
    </w:rPr>
  </w:style>
  <w:style w:type="character" w:customStyle="1" w:styleId="WW8Num9z2">
    <w:name w:val="WW8Num9z2"/>
    <w:rsid w:val="00A3001D"/>
    <w:rPr>
      <w:rFonts w:ascii="Wingdings" w:hAnsi="Wingdings" w:cs="Wingdings"/>
    </w:rPr>
  </w:style>
  <w:style w:type="character" w:customStyle="1" w:styleId="WW8Num9z4">
    <w:name w:val="WW8Num9z4"/>
    <w:rsid w:val="00A3001D"/>
    <w:rPr>
      <w:rFonts w:ascii="Courier New" w:hAnsi="Courier New" w:cs="Courier New"/>
    </w:rPr>
  </w:style>
  <w:style w:type="character" w:customStyle="1" w:styleId="WW8Num15z0">
    <w:name w:val="WW8Num15z0"/>
    <w:rsid w:val="00A3001D"/>
    <w:rPr>
      <w:b w:val="0"/>
      <w:bCs w:val="0"/>
    </w:rPr>
  </w:style>
  <w:style w:type="character" w:customStyle="1" w:styleId="WW8Num18z0">
    <w:name w:val="WW8Num18z0"/>
    <w:rsid w:val="00A3001D"/>
    <w:rPr>
      <w:rFonts w:ascii="Symbol" w:hAnsi="Symbol" w:cs="Symbol"/>
    </w:rPr>
  </w:style>
  <w:style w:type="character" w:customStyle="1" w:styleId="WW8Num18z1">
    <w:name w:val="WW8Num18z1"/>
    <w:rsid w:val="00A3001D"/>
    <w:rPr>
      <w:rFonts w:ascii="Courier New" w:hAnsi="Courier New" w:cs="Courier New"/>
    </w:rPr>
  </w:style>
  <w:style w:type="character" w:customStyle="1" w:styleId="WW8Num18z2">
    <w:name w:val="WW8Num18z2"/>
    <w:rsid w:val="00A3001D"/>
    <w:rPr>
      <w:rFonts w:ascii="Wingdings" w:hAnsi="Wingdings" w:cs="Wingdings"/>
    </w:rPr>
  </w:style>
  <w:style w:type="character" w:customStyle="1" w:styleId="10">
    <w:name w:val="Основной шрифт абзаца1"/>
    <w:rsid w:val="00A3001D"/>
  </w:style>
  <w:style w:type="character" w:customStyle="1" w:styleId="DefaultParagraphFont1">
    <w:name w:val="Default Paragraph Font1"/>
    <w:rsid w:val="00A3001D"/>
  </w:style>
  <w:style w:type="character" w:customStyle="1" w:styleId="a3">
    <w:name w:val="Символы концевой сноски"/>
    <w:rsid w:val="00A3001D"/>
    <w:rPr>
      <w:vertAlign w:val="superscript"/>
    </w:rPr>
  </w:style>
  <w:style w:type="character" w:customStyle="1" w:styleId="a4">
    <w:name w:val="Символ сноски"/>
    <w:rsid w:val="00A3001D"/>
    <w:rPr>
      <w:vertAlign w:val="superscript"/>
    </w:rPr>
  </w:style>
  <w:style w:type="character" w:styleId="a5">
    <w:name w:val="page number"/>
    <w:basedOn w:val="10"/>
    <w:rsid w:val="00A3001D"/>
  </w:style>
  <w:style w:type="character" w:customStyle="1" w:styleId="SUBST">
    <w:name w:val="__SUBST"/>
    <w:rsid w:val="00A3001D"/>
    <w:rPr>
      <w:b/>
      <w:bCs/>
      <w:i/>
      <w:iCs/>
      <w:spacing w:val="0"/>
      <w:sz w:val="22"/>
      <w:szCs w:val="22"/>
    </w:rPr>
  </w:style>
  <w:style w:type="character" w:styleId="a6">
    <w:name w:val="Hyperlink"/>
    <w:rsid w:val="00A3001D"/>
    <w:rPr>
      <w:color w:val="0000FF"/>
      <w:u w:val="single"/>
    </w:rPr>
  </w:style>
  <w:style w:type="character" w:customStyle="1" w:styleId="NormalTimesNewRomanChar">
    <w:name w:val="Normal + Times New Roman Char"/>
    <w:rsid w:val="00A3001D"/>
    <w:rPr>
      <w:rFonts w:ascii="TimesET" w:hAnsi="TimesET" w:cs="TimesET"/>
      <w:spacing w:val="-5"/>
      <w:sz w:val="24"/>
      <w:szCs w:val="24"/>
      <w:lang w:val="en-US"/>
    </w:rPr>
  </w:style>
  <w:style w:type="paragraph" w:customStyle="1" w:styleId="11">
    <w:name w:val="Заголовок1"/>
    <w:basedOn w:val="a"/>
    <w:next w:val="a7"/>
    <w:rsid w:val="00A3001D"/>
    <w:pPr>
      <w:keepNext/>
      <w:spacing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link w:val="a8"/>
    <w:rsid w:val="00A3001D"/>
    <w:pPr>
      <w:spacing w:before="0" w:after="0"/>
      <w:ind w:firstLine="0"/>
    </w:pPr>
    <w:rPr>
      <w:spacing w:val="0"/>
      <w:sz w:val="22"/>
      <w:szCs w:val="22"/>
      <w:lang w:val="ru-RU"/>
    </w:rPr>
  </w:style>
  <w:style w:type="paragraph" w:styleId="a9">
    <w:name w:val="List"/>
    <w:basedOn w:val="a7"/>
    <w:rsid w:val="00A3001D"/>
    <w:rPr>
      <w:rFonts w:ascii="Arial" w:hAnsi="Arial" w:cs="Tahoma"/>
    </w:rPr>
  </w:style>
  <w:style w:type="paragraph" w:customStyle="1" w:styleId="12">
    <w:name w:val="Название1"/>
    <w:basedOn w:val="a"/>
    <w:qFormat/>
    <w:rsid w:val="00A3001D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A3001D"/>
    <w:pPr>
      <w:suppressLineNumbers/>
    </w:pPr>
    <w:rPr>
      <w:rFonts w:ascii="Arial" w:hAnsi="Arial" w:cs="Tahoma"/>
    </w:rPr>
  </w:style>
  <w:style w:type="paragraph" w:customStyle="1" w:styleId="Normal1">
    <w:name w:val="Normal1"/>
    <w:rsid w:val="00A3001D"/>
    <w:pPr>
      <w:widowControl w:val="0"/>
      <w:suppressAutoHyphens/>
    </w:pPr>
    <w:rPr>
      <w:rFonts w:ascii="TimesET" w:eastAsia="Arial" w:hAnsi="TimesET" w:cs="TimesET"/>
      <w:kern w:val="1"/>
      <w:lang w:val="en-US" w:eastAsia="ar-SA"/>
    </w:rPr>
  </w:style>
  <w:style w:type="paragraph" w:styleId="aa">
    <w:name w:val="footer"/>
    <w:basedOn w:val="a"/>
    <w:link w:val="ab"/>
    <w:uiPriority w:val="99"/>
    <w:rsid w:val="00A3001D"/>
    <w:pPr>
      <w:tabs>
        <w:tab w:val="center" w:pos="4252"/>
        <w:tab w:val="right" w:pos="8504"/>
      </w:tabs>
    </w:pPr>
    <w:rPr>
      <w:rFonts w:cs="Times New Roman"/>
    </w:rPr>
  </w:style>
  <w:style w:type="paragraph" w:styleId="ac">
    <w:name w:val="header"/>
    <w:basedOn w:val="a"/>
    <w:link w:val="ad"/>
    <w:uiPriority w:val="99"/>
    <w:rsid w:val="00A3001D"/>
    <w:pPr>
      <w:tabs>
        <w:tab w:val="center" w:pos="4252"/>
        <w:tab w:val="right" w:pos="8504"/>
      </w:tabs>
    </w:pPr>
  </w:style>
  <w:style w:type="paragraph" w:styleId="ae">
    <w:name w:val="footnote text"/>
    <w:basedOn w:val="a"/>
    <w:link w:val="af"/>
    <w:uiPriority w:val="99"/>
    <w:semiHidden/>
    <w:rsid w:val="00A3001D"/>
  </w:style>
  <w:style w:type="paragraph" w:customStyle="1" w:styleId="NormalIndent1">
    <w:name w:val="Normal Indent1"/>
    <w:basedOn w:val="a"/>
    <w:next w:val="a"/>
    <w:rsid w:val="00A3001D"/>
    <w:pPr>
      <w:ind w:left="720"/>
    </w:pPr>
  </w:style>
  <w:style w:type="paragraph" w:customStyle="1" w:styleId="Normalrus">
    <w:name w:val="Normal_rus"/>
    <w:basedOn w:val="a"/>
    <w:rsid w:val="00A3001D"/>
    <w:pPr>
      <w:spacing w:before="0" w:after="0"/>
    </w:pPr>
    <w:rPr>
      <w:rFonts w:ascii="Futuris" w:hAnsi="Futuris" w:cs="Futuris"/>
      <w:spacing w:val="0"/>
      <w:sz w:val="18"/>
      <w:szCs w:val="18"/>
    </w:rPr>
  </w:style>
  <w:style w:type="paragraph" w:customStyle="1" w:styleId="head2">
    <w:name w:val="head 2"/>
    <w:basedOn w:val="a"/>
    <w:rsid w:val="00A3001D"/>
    <w:pPr>
      <w:spacing w:before="0" w:after="120"/>
      <w:ind w:firstLine="0"/>
      <w:jc w:val="center"/>
    </w:pPr>
    <w:rPr>
      <w:rFonts w:ascii="Lazurski" w:hAnsi="Lazurski" w:cs="Lazurski"/>
      <w:i/>
      <w:iCs/>
      <w:color w:val="FF0000"/>
      <w:spacing w:val="30"/>
      <w:sz w:val="22"/>
      <w:szCs w:val="22"/>
    </w:rPr>
  </w:style>
  <w:style w:type="paragraph" w:customStyle="1" w:styleId="Abzaz">
    <w:name w:val="Abzaz"/>
    <w:basedOn w:val="Normalrus"/>
    <w:next w:val="Normalrus"/>
    <w:rsid w:val="00A3001D"/>
  </w:style>
  <w:style w:type="paragraph" w:customStyle="1" w:styleId="Snoska">
    <w:name w:val="Snoska"/>
    <w:basedOn w:val="Normalrus"/>
    <w:rsid w:val="00A3001D"/>
    <w:pPr>
      <w:ind w:left="567" w:firstLine="0"/>
      <w:jc w:val="left"/>
    </w:pPr>
  </w:style>
  <w:style w:type="paragraph" w:customStyle="1" w:styleId="af0">
    <w:name w:val="`"/>
    <w:basedOn w:val="a"/>
    <w:rsid w:val="00A3001D"/>
    <w:pPr>
      <w:spacing w:after="0"/>
      <w:ind w:firstLine="0"/>
      <w:jc w:val="left"/>
    </w:pPr>
    <w:rPr>
      <w:spacing w:val="0"/>
    </w:rPr>
  </w:style>
  <w:style w:type="paragraph" w:customStyle="1" w:styleId="head1">
    <w:name w:val="head1"/>
    <w:basedOn w:val="a"/>
    <w:rsid w:val="00A3001D"/>
    <w:pPr>
      <w:spacing w:before="360"/>
      <w:jc w:val="center"/>
    </w:pPr>
    <w:rPr>
      <w:b/>
      <w:bCs/>
      <w:color w:val="0000FF"/>
      <w:spacing w:val="10"/>
      <w:sz w:val="22"/>
      <w:szCs w:val="22"/>
    </w:rPr>
  </w:style>
  <w:style w:type="paragraph" w:customStyle="1" w:styleId="abzac">
    <w:name w:val="abzac"/>
    <w:basedOn w:val="a"/>
    <w:next w:val="a"/>
    <w:rsid w:val="00A3001D"/>
    <w:pPr>
      <w:spacing w:after="0"/>
    </w:pPr>
    <w:rPr>
      <w:rFonts w:ascii="Academy" w:hAnsi="Academy" w:cs="Academy"/>
      <w:spacing w:val="0"/>
    </w:rPr>
  </w:style>
  <w:style w:type="paragraph" w:customStyle="1" w:styleId="head10">
    <w:name w:val="head 1"/>
    <w:basedOn w:val="a"/>
    <w:rsid w:val="00A3001D"/>
    <w:pPr>
      <w:spacing w:after="0"/>
      <w:ind w:firstLine="0"/>
      <w:jc w:val="center"/>
    </w:pPr>
    <w:rPr>
      <w:b/>
      <w:bCs/>
      <w:color w:val="0000FF"/>
      <w:spacing w:val="20"/>
      <w:sz w:val="22"/>
      <w:szCs w:val="22"/>
    </w:rPr>
  </w:style>
  <w:style w:type="paragraph" w:customStyle="1" w:styleId="Iiion">
    <w:name w:val="Ii?i_?on"/>
    <w:basedOn w:val="a"/>
    <w:rsid w:val="00A3001D"/>
    <w:pPr>
      <w:spacing w:before="0" w:after="0"/>
    </w:pPr>
    <w:rPr>
      <w:rFonts w:ascii="Arial" w:hAnsi="Arial" w:cs="Arial"/>
      <w:spacing w:val="0"/>
      <w:sz w:val="18"/>
      <w:szCs w:val="18"/>
    </w:rPr>
  </w:style>
  <w:style w:type="paragraph" w:customStyle="1" w:styleId="Ionooi">
    <w:name w:val="Ionooi"/>
    <w:basedOn w:val="a"/>
    <w:rsid w:val="00A3001D"/>
    <w:pPr>
      <w:spacing w:before="0" w:after="0"/>
      <w:ind w:left="851" w:firstLine="0"/>
    </w:pPr>
    <w:rPr>
      <w:spacing w:val="0"/>
      <w:lang w:val="ru-RU"/>
    </w:rPr>
  </w:style>
  <w:style w:type="paragraph" w:customStyle="1" w:styleId="Iacaaiea1">
    <w:name w:val="Iacaaiea 1"/>
    <w:basedOn w:val="a"/>
    <w:rsid w:val="00A3001D"/>
    <w:pPr>
      <w:jc w:val="center"/>
    </w:pPr>
    <w:rPr>
      <w:b/>
      <w:bCs/>
      <w:i/>
      <w:iCs/>
      <w:spacing w:val="0"/>
      <w:lang w:val="ru-RU"/>
    </w:rPr>
  </w:style>
  <w:style w:type="paragraph" w:customStyle="1" w:styleId="Iauiue">
    <w:name w:val="Iau?iue"/>
    <w:rsid w:val="00A3001D"/>
    <w:pPr>
      <w:widowControl w:val="0"/>
      <w:suppressAutoHyphens/>
      <w:spacing w:before="240" w:after="240"/>
      <w:ind w:firstLine="567"/>
      <w:jc w:val="both"/>
    </w:pPr>
    <w:rPr>
      <w:rFonts w:ascii="TimesET" w:eastAsia="Arial" w:hAnsi="TimesET" w:cs="TimesET"/>
      <w:spacing w:val="-5"/>
      <w:kern w:val="1"/>
      <w:sz w:val="24"/>
      <w:szCs w:val="24"/>
      <w:lang w:val="en-US" w:eastAsia="ar-SA"/>
    </w:rPr>
  </w:style>
  <w:style w:type="paragraph" w:customStyle="1" w:styleId="14">
    <w:name w:val="Цитата1"/>
    <w:basedOn w:val="a"/>
    <w:rsid w:val="00A3001D"/>
    <w:pPr>
      <w:spacing w:before="0" w:after="0"/>
      <w:ind w:left="576" w:right="720" w:firstLine="562"/>
      <w:jc w:val="center"/>
    </w:pPr>
    <w:rPr>
      <w:b/>
      <w:bCs/>
      <w:lang w:val="ru-RU"/>
    </w:rPr>
  </w:style>
  <w:style w:type="paragraph" w:styleId="af1">
    <w:name w:val="Body Text Indent"/>
    <w:basedOn w:val="a"/>
    <w:link w:val="af2"/>
    <w:rsid w:val="00A3001D"/>
    <w:pPr>
      <w:widowControl/>
      <w:spacing w:before="0" w:after="0"/>
      <w:ind w:firstLine="720"/>
    </w:pPr>
    <w:rPr>
      <w:spacing w:val="0"/>
      <w:lang w:val="ru-RU"/>
    </w:rPr>
  </w:style>
  <w:style w:type="paragraph" w:customStyle="1" w:styleId="15">
    <w:name w:val="Маркированный список1"/>
    <w:basedOn w:val="a"/>
    <w:rsid w:val="00A3001D"/>
    <w:pPr>
      <w:ind w:left="-360" w:firstLine="0"/>
    </w:pPr>
  </w:style>
  <w:style w:type="paragraph" w:styleId="af3">
    <w:name w:val="Title"/>
    <w:basedOn w:val="a"/>
    <w:next w:val="af4"/>
    <w:qFormat/>
    <w:rsid w:val="00A3001D"/>
    <w:pPr>
      <w:spacing w:before="0" w:after="0"/>
      <w:ind w:left="576" w:right="720" w:firstLine="562"/>
      <w:jc w:val="center"/>
    </w:pPr>
    <w:rPr>
      <w:b/>
      <w:bCs/>
      <w:lang w:val="ru-RU"/>
    </w:rPr>
  </w:style>
  <w:style w:type="paragraph" w:styleId="af4">
    <w:name w:val="Subtitle"/>
    <w:basedOn w:val="11"/>
    <w:next w:val="a7"/>
    <w:qFormat/>
    <w:rsid w:val="00A3001D"/>
    <w:pPr>
      <w:jc w:val="center"/>
    </w:pPr>
    <w:rPr>
      <w:i/>
      <w:iCs/>
    </w:rPr>
  </w:style>
  <w:style w:type="paragraph" w:customStyle="1" w:styleId="16">
    <w:name w:val="Схема документа1"/>
    <w:basedOn w:val="a"/>
    <w:rsid w:val="00A3001D"/>
    <w:pPr>
      <w:shd w:val="clear" w:color="auto" w:fill="000080"/>
    </w:pPr>
    <w:rPr>
      <w:rFonts w:ascii="Tahoma" w:hAnsi="Tahoma" w:cs="Tahoma"/>
    </w:rPr>
  </w:style>
  <w:style w:type="paragraph" w:styleId="af5">
    <w:name w:val="Balloon Text"/>
    <w:basedOn w:val="a"/>
    <w:rsid w:val="00A3001D"/>
    <w:rPr>
      <w:rFonts w:ascii="Tahoma" w:hAnsi="Tahoma" w:cs="Tahoma"/>
      <w:sz w:val="16"/>
      <w:szCs w:val="16"/>
    </w:rPr>
  </w:style>
  <w:style w:type="paragraph" w:customStyle="1" w:styleId="NormalTimesNewRoman">
    <w:name w:val="Normal + Times New Roman"/>
    <w:basedOn w:val="a"/>
    <w:rsid w:val="00A3001D"/>
    <w:pPr>
      <w:spacing w:before="0" w:after="0"/>
      <w:ind w:right="27" w:firstLine="0"/>
      <w:jc w:val="center"/>
    </w:pPr>
  </w:style>
  <w:style w:type="paragraph" w:customStyle="1" w:styleId="17">
    <w:name w:val="Обычный1"/>
    <w:rsid w:val="00A3001D"/>
    <w:pPr>
      <w:suppressAutoHyphens/>
    </w:pPr>
    <w:rPr>
      <w:rFonts w:ascii="TimesET" w:eastAsia="Arial" w:hAnsi="TimesET"/>
      <w:kern w:val="1"/>
      <w:sz w:val="24"/>
      <w:lang w:val="en-US" w:eastAsia="ar-SA"/>
    </w:rPr>
  </w:style>
  <w:style w:type="paragraph" w:customStyle="1" w:styleId="21">
    <w:name w:val="Основной текст 21"/>
    <w:basedOn w:val="a"/>
    <w:rsid w:val="00A3001D"/>
    <w:pPr>
      <w:spacing w:before="0" w:after="0"/>
      <w:ind w:firstLine="0"/>
    </w:pPr>
    <w:rPr>
      <w:rFonts w:ascii="Times New Roman" w:eastAsia="Lucida Sans Unicode" w:hAnsi="Times New Roman" w:cs="Times New Roman"/>
      <w:b/>
      <w:spacing w:val="0"/>
      <w:lang w:val="ru-RU"/>
    </w:rPr>
  </w:style>
  <w:style w:type="paragraph" w:customStyle="1" w:styleId="af6">
    <w:name w:val="Содержимое таблицы"/>
    <w:basedOn w:val="a"/>
    <w:rsid w:val="00A3001D"/>
    <w:pPr>
      <w:suppressLineNumbers/>
    </w:pPr>
  </w:style>
  <w:style w:type="paragraph" w:customStyle="1" w:styleId="af7">
    <w:name w:val="Заголовок таблицы"/>
    <w:basedOn w:val="af6"/>
    <w:rsid w:val="00A3001D"/>
    <w:pPr>
      <w:jc w:val="center"/>
    </w:pPr>
    <w:rPr>
      <w:b/>
      <w:bCs/>
    </w:rPr>
  </w:style>
  <w:style w:type="paragraph" w:customStyle="1" w:styleId="af8">
    <w:name w:val="Содержимое врезки"/>
    <w:basedOn w:val="a7"/>
    <w:rsid w:val="00A3001D"/>
  </w:style>
  <w:style w:type="paragraph" w:customStyle="1" w:styleId="Heading21">
    <w:name w:val="Heading 2 1"/>
    <w:basedOn w:val="a"/>
    <w:next w:val="a7"/>
    <w:rsid w:val="00881F6A"/>
    <w:pPr>
      <w:keepNext/>
      <w:widowControl/>
      <w:numPr>
        <w:numId w:val="6"/>
      </w:numPr>
      <w:suppressAutoHyphens w:val="0"/>
      <w:jc w:val="center"/>
      <w:outlineLvl w:val="0"/>
    </w:pPr>
    <w:rPr>
      <w:rFonts w:ascii="Times New Roman" w:hAnsi="Times New Roman" w:cs="Times New Roman"/>
      <w:b/>
      <w:spacing w:val="0"/>
      <w:kern w:val="0"/>
      <w:lang w:val="ru-RU" w:eastAsia="en-US"/>
    </w:rPr>
  </w:style>
  <w:style w:type="paragraph" w:customStyle="1" w:styleId="Heading22">
    <w:name w:val="Heading 2 2"/>
    <w:basedOn w:val="a"/>
    <w:next w:val="a7"/>
    <w:rsid w:val="00881F6A"/>
    <w:pPr>
      <w:widowControl/>
      <w:numPr>
        <w:ilvl w:val="1"/>
        <w:numId w:val="6"/>
      </w:numPr>
      <w:suppressAutoHyphens w:val="0"/>
      <w:jc w:val="left"/>
      <w:outlineLvl w:val="1"/>
    </w:pPr>
    <w:rPr>
      <w:rFonts w:ascii="Times New Roman" w:hAnsi="Times New Roman" w:cs="Times New Roman"/>
      <w:spacing w:val="0"/>
      <w:kern w:val="0"/>
      <w:lang w:val="ru-RU" w:eastAsia="en-US"/>
    </w:rPr>
  </w:style>
  <w:style w:type="paragraph" w:customStyle="1" w:styleId="Heading23">
    <w:name w:val="Heading 2 3"/>
    <w:basedOn w:val="a"/>
    <w:next w:val="a7"/>
    <w:rsid w:val="00881F6A"/>
    <w:pPr>
      <w:widowControl/>
      <w:numPr>
        <w:ilvl w:val="2"/>
        <w:numId w:val="6"/>
      </w:numPr>
      <w:suppressAutoHyphens w:val="0"/>
      <w:jc w:val="left"/>
      <w:outlineLvl w:val="2"/>
    </w:pPr>
    <w:rPr>
      <w:rFonts w:ascii="Times New Roman" w:hAnsi="Times New Roman" w:cs="Times New Roman"/>
      <w:spacing w:val="0"/>
      <w:kern w:val="0"/>
      <w:lang w:val="ru-RU" w:eastAsia="en-US"/>
    </w:rPr>
  </w:style>
  <w:style w:type="paragraph" w:customStyle="1" w:styleId="Heading24">
    <w:name w:val="Heading 2 4"/>
    <w:basedOn w:val="a"/>
    <w:next w:val="a7"/>
    <w:rsid w:val="00881F6A"/>
    <w:pPr>
      <w:widowControl/>
      <w:numPr>
        <w:ilvl w:val="3"/>
        <w:numId w:val="6"/>
      </w:numPr>
      <w:suppressAutoHyphens w:val="0"/>
      <w:jc w:val="left"/>
      <w:outlineLvl w:val="3"/>
    </w:pPr>
    <w:rPr>
      <w:rFonts w:ascii="Times New Roman" w:hAnsi="Times New Roman" w:cs="Times New Roman"/>
      <w:spacing w:val="0"/>
      <w:kern w:val="0"/>
      <w:lang w:val="ru-RU" w:eastAsia="en-US"/>
    </w:rPr>
  </w:style>
  <w:style w:type="paragraph" w:customStyle="1" w:styleId="Heading25">
    <w:name w:val="Heading 2 5"/>
    <w:basedOn w:val="a"/>
    <w:next w:val="a7"/>
    <w:rsid w:val="00881F6A"/>
    <w:pPr>
      <w:widowControl/>
      <w:numPr>
        <w:ilvl w:val="4"/>
        <w:numId w:val="6"/>
      </w:numPr>
      <w:suppressAutoHyphens w:val="0"/>
      <w:jc w:val="left"/>
      <w:outlineLvl w:val="4"/>
    </w:pPr>
    <w:rPr>
      <w:rFonts w:ascii="Times New Roman" w:hAnsi="Times New Roman" w:cs="Times New Roman"/>
      <w:spacing w:val="0"/>
      <w:kern w:val="0"/>
      <w:lang w:val="ru-RU" w:eastAsia="en-US"/>
    </w:rPr>
  </w:style>
  <w:style w:type="paragraph" w:customStyle="1" w:styleId="Heading26">
    <w:name w:val="Heading 2 6"/>
    <w:basedOn w:val="a"/>
    <w:next w:val="a7"/>
    <w:rsid w:val="00881F6A"/>
    <w:pPr>
      <w:widowControl/>
      <w:numPr>
        <w:ilvl w:val="5"/>
        <w:numId w:val="6"/>
      </w:numPr>
      <w:suppressAutoHyphens w:val="0"/>
      <w:jc w:val="left"/>
      <w:outlineLvl w:val="5"/>
    </w:pPr>
    <w:rPr>
      <w:rFonts w:ascii="Times New Roman" w:hAnsi="Times New Roman" w:cs="Times New Roman"/>
      <w:spacing w:val="0"/>
      <w:kern w:val="0"/>
      <w:lang w:val="ru-RU" w:eastAsia="en-US"/>
    </w:rPr>
  </w:style>
  <w:style w:type="paragraph" w:customStyle="1" w:styleId="Heading27">
    <w:name w:val="Heading 2 7"/>
    <w:basedOn w:val="a"/>
    <w:next w:val="a7"/>
    <w:rsid w:val="00881F6A"/>
    <w:pPr>
      <w:widowControl/>
      <w:numPr>
        <w:ilvl w:val="6"/>
        <w:numId w:val="6"/>
      </w:numPr>
      <w:suppressAutoHyphens w:val="0"/>
      <w:jc w:val="left"/>
      <w:outlineLvl w:val="6"/>
    </w:pPr>
    <w:rPr>
      <w:rFonts w:ascii="Times New Roman" w:hAnsi="Times New Roman" w:cs="Times New Roman"/>
      <w:spacing w:val="0"/>
      <w:kern w:val="0"/>
      <w:lang w:val="ru-RU" w:eastAsia="en-US"/>
    </w:rPr>
  </w:style>
  <w:style w:type="paragraph" w:customStyle="1" w:styleId="Heading28">
    <w:name w:val="Heading 2 8"/>
    <w:basedOn w:val="a"/>
    <w:next w:val="a7"/>
    <w:rsid w:val="00881F6A"/>
    <w:pPr>
      <w:widowControl/>
      <w:numPr>
        <w:ilvl w:val="7"/>
        <w:numId w:val="6"/>
      </w:numPr>
      <w:suppressAutoHyphens w:val="0"/>
      <w:jc w:val="left"/>
      <w:outlineLvl w:val="7"/>
    </w:pPr>
    <w:rPr>
      <w:rFonts w:ascii="Times New Roman" w:hAnsi="Times New Roman" w:cs="Times New Roman"/>
      <w:spacing w:val="0"/>
      <w:kern w:val="0"/>
      <w:lang w:val="ru-RU" w:eastAsia="en-US"/>
    </w:rPr>
  </w:style>
  <w:style w:type="paragraph" w:customStyle="1" w:styleId="Heading29">
    <w:name w:val="Heading 2 9"/>
    <w:basedOn w:val="a"/>
    <w:next w:val="a7"/>
    <w:rsid w:val="00881F6A"/>
    <w:pPr>
      <w:widowControl/>
      <w:numPr>
        <w:ilvl w:val="8"/>
        <w:numId w:val="6"/>
      </w:numPr>
      <w:suppressAutoHyphens w:val="0"/>
      <w:jc w:val="left"/>
      <w:outlineLvl w:val="8"/>
    </w:pPr>
    <w:rPr>
      <w:rFonts w:ascii="Times New Roman" w:hAnsi="Times New Roman" w:cs="Times New Roman"/>
      <w:spacing w:val="0"/>
      <w:kern w:val="0"/>
      <w:lang w:val="ru-RU" w:eastAsia="en-US"/>
    </w:rPr>
  </w:style>
  <w:style w:type="character" w:styleId="af9">
    <w:name w:val="footnote reference"/>
    <w:uiPriority w:val="99"/>
    <w:semiHidden/>
    <w:rsid w:val="00E72558"/>
    <w:rPr>
      <w:vertAlign w:val="superscript"/>
    </w:rPr>
  </w:style>
  <w:style w:type="table" w:styleId="afa">
    <w:name w:val="Table Grid"/>
    <w:basedOn w:val="a1"/>
    <w:rsid w:val="00DE7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Нижний колонтитул Знак"/>
    <w:link w:val="aa"/>
    <w:uiPriority w:val="99"/>
    <w:rsid w:val="00E500D2"/>
    <w:rPr>
      <w:rFonts w:ascii="TimesET" w:hAnsi="TimesET" w:cs="TimesET"/>
      <w:spacing w:val="-5"/>
      <w:kern w:val="1"/>
      <w:sz w:val="24"/>
      <w:szCs w:val="24"/>
      <w:lang w:val="en-US" w:eastAsia="ar-SA"/>
    </w:rPr>
  </w:style>
  <w:style w:type="paragraph" w:styleId="afb">
    <w:name w:val="List Paragraph"/>
    <w:basedOn w:val="a"/>
    <w:uiPriority w:val="34"/>
    <w:qFormat/>
    <w:rsid w:val="00E01915"/>
    <w:pPr>
      <w:widowControl/>
      <w:suppressAutoHyphens w:val="0"/>
      <w:spacing w:before="0" w:after="0"/>
      <w:ind w:left="720" w:firstLine="0"/>
      <w:contextualSpacing/>
      <w:jc w:val="left"/>
    </w:pPr>
    <w:rPr>
      <w:rFonts w:ascii="Times New Roman" w:hAnsi="Times New Roman" w:cs="Times New Roman"/>
      <w:spacing w:val="0"/>
      <w:kern w:val="0"/>
      <w:lang w:val="ru-RU"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6037B4"/>
    <w:rPr>
      <w:rFonts w:ascii="TimesET" w:hAnsi="TimesET" w:cs="TimesET"/>
      <w:spacing w:val="-5"/>
      <w:kern w:val="1"/>
      <w:sz w:val="24"/>
      <w:szCs w:val="24"/>
      <w:lang w:val="en-US" w:eastAsia="ar-SA"/>
    </w:rPr>
  </w:style>
  <w:style w:type="character" w:customStyle="1" w:styleId="af">
    <w:name w:val="Текст сноски Знак"/>
    <w:basedOn w:val="a0"/>
    <w:link w:val="ae"/>
    <w:uiPriority w:val="99"/>
    <w:semiHidden/>
    <w:rsid w:val="006037B4"/>
    <w:rPr>
      <w:rFonts w:ascii="TimesET" w:hAnsi="TimesET" w:cs="TimesET"/>
      <w:spacing w:val="-5"/>
      <w:kern w:val="1"/>
      <w:sz w:val="24"/>
      <w:szCs w:val="24"/>
      <w:lang w:val="en-US" w:eastAsia="ar-SA"/>
    </w:rPr>
  </w:style>
  <w:style w:type="character" w:customStyle="1" w:styleId="a8">
    <w:name w:val="Основной текст Знак"/>
    <w:basedOn w:val="a0"/>
    <w:link w:val="a7"/>
    <w:rsid w:val="00B9606E"/>
    <w:rPr>
      <w:rFonts w:ascii="TimesET" w:hAnsi="TimesET" w:cs="TimesET"/>
      <w:kern w:val="1"/>
      <w:sz w:val="22"/>
      <w:szCs w:val="22"/>
      <w:lang w:eastAsia="ar-SA"/>
    </w:rPr>
  </w:style>
  <w:style w:type="character" w:customStyle="1" w:styleId="copy-string">
    <w:name w:val="copy-string"/>
    <w:basedOn w:val="a0"/>
    <w:rsid w:val="00482091"/>
  </w:style>
  <w:style w:type="paragraph" w:styleId="afc">
    <w:name w:val="Revision"/>
    <w:hidden/>
    <w:uiPriority w:val="71"/>
    <w:semiHidden/>
    <w:rsid w:val="00AC6C37"/>
    <w:rPr>
      <w:rFonts w:ascii="TimesET" w:hAnsi="TimesET" w:cs="TimesET"/>
      <w:spacing w:val="-5"/>
      <w:kern w:val="1"/>
      <w:sz w:val="24"/>
      <w:szCs w:val="24"/>
      <w:lang w:val="en-US" w:eastAsia="ar-SA"/>
    </w:rPr>
  </w:style>
  <w:style w:type="character" w:styleId="afd">
    <w:name w:val="annotation reference"/>
    <w:basedOn w:val="a0"/>
    <w:semiHidden/>
    <w:unhideWhenUsed/>
    <w:rsid w:val="007F7944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7F7944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7F7944"/>
    <w:rPr>
      <w:rFonts w:ascii="TimesET" w:hAnsi="TimesET" w:cs="TimesET"/>
      <w:spacing w:val="-5"/>
      <w:kern w:val="1"/>
      <w:lang w:val="en-US" w:eastAsia="ar-SA"/>
    </w:rPr>
  </w:style>
  <w:style w:type="paragraph" w:styleId="aff0">
    <w:name w:val="annotation subject"/>
    <w:basedOn w:val="afe"/>
    <w:next w:val="afe"/>
    <w:link w:val="aff1"/>
    <w:semiHidden/>
    <w:unhideWhenUsed/>
    <w:rsid w:val="007F7944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7F7944"/>
    <w:rPr>
      <w:rFonts w:ascii="TimesET" w:hAnsi="TimesET" w:cs="TimesET"/>
      <w:b/>
      <w:bCs/>
      <w:spacing w:val="-5"/>
      <w:kern w:val="1"/>
      <w:lang w:val="en-US" w:eastAsia="ar-SA"/>
    </w:rPr>
  </w:style>
  <w:style w:type="character" w:customStyle="1" w:styleId="fontstyle01">
    <w:name w:val="fontstyle01"/>
    <w:rsid w:val="00490D4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af2">
    <w:name w:val="Основной текст с отступом Знак"/>
    <w:link w:val="af1"/>
    <w:rsid w:val="007D0ED5"/>
    <w:rPr>
      <w:rFonts w:ascii="TimesET" w:hAnsi="TimesET" w:cs="TimesET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2504A-6AE1-43C2-A768-E73E58838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3852</Words>
  <Characters>21958</Characters>
  <Application>Microsoft Office Word</Application>
  <DocSecurity>0</DocSecurity>
  <Lines>182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34</vt:i4>
      </vt:variant>
    </vt:vector>
  </HeadingPairs>
  <TitlesOfParts>
    <vt:vector size="35" baseType="lpstr">
      <vt:lpstr>Договор</vt:lpstr>
      <vt:lpstr>    Выплата оставшегося вознаграждения производится после подписания Сторонами акта </vt:lpstr>
      <vt:lpstr>    </vt:lpstr>
      <vt:lpstr>    4.5.	Размер вознаграждения Регистратора подлежит выплате в полном объеме и не по</vt:lpstr>
      <vt:lpstr>    </vt:lpstr>
      <vt:lpstr>    5.2.	Информация по настоящему Договору не является конфиденциальной и может быть</vt:lpstr>
      <vt:lpstr>        (б)	раскрытие или предоставление такой информации требуется применимым законодат</vt:lpstr>
      <vt:lpstr>    </vt:lpstr>
      <vt:lpstr>    5.3.	Срок действия условия о конфиденциальности информации по настоящему Договор</vt:lpstr>
      <vt:lpstr>    </vt:lpstr>
      <vt:lpstr>    5.4.	В остальном Стороны обязаны руководствоваться требованиями действующего зак</vt:lpstr>
      <vt:lpstr>    В случае, если действие обстоятельств непреодолимой силы сохраняется более 7 (се</vt:lpstr>
      <vt:lpstr>    </vt:lpstr>
      <vt:lpstr>    7.1.	Все споры и разногласия, возникающие между Сторонами в ходе исполнения ими </vt:lpstr>
      <vt:lpstr>    </vt:lpstr>
      <vt:lpstr>    В случае недостижения взаимоприемлемого решения, споры, разногласия Сторон, выте</vt:lpstr>
      <vt:lpstr>    </vt:lpstr>
      <vt:lpstr>    7.2.	Стороны заверяют и гарантируют друг другу, что:</vt:lpstr>
      <vt:lpstr>        </vt:lpstr>
      <vt:lpstr>        (а)	вправе совершить сделку на условиях Договора, осуществлять свои права и испо</vt:lpstr>
      <vt:lpstr>        </vt:lpstr>
      <vt:lpstr>        (б)	органы/представители Сторон, заключающие Договор, наделены должным образом п</vt:lpstr>
      <vt:lpstr>СРОК ДЕЙСТВИЯ ДОГОВОРА, ПОРЯДОК ИЗМЕНЕНИЯ И ПРЕКРАЩЕНИЯ ЕГО ДЕЙСТВИЯ</vt:lpstr>
      <vt:lpstr>    8.1.	Настоящий Договор вступает в силу с даты его подписания Сторонами и действу</vt:lpstr>
      <vt:lpstr>    </vt:lpstr>
      <vt:lpstr>    8.2.	Настоящий Договор может быть расторгнут по соглашению Сторон или в случаях,</vt:lpstr>
      <vt:lpstr>    </vt:lpstr>
      <vt:lpstr>    8.3.	Эмитент без обязательств по возмещению убытков вправе в любое время отказат</vt:lpstr>
      <vt:lpstr>    </vt:lpstr>
      <vt:lpstr/>
      <vt:lpstr>9. УВЕДОМЛЕНИЯ</vt:lpstr>
      <vt:lpstr>    </vt:lpstr>
      <vt:lpstr>    9.1.	Любые уведомления, просьбы, инструкции или иные документы, направляемые или</vt:lpstr>
      <vt:lpstr>    </vt:lpstr>
      <vt:lpstr>    9.2.	Все уведомления по настоящему Договору направляются Сторонами друг другу по</vt:lpstr>
    </vt:vector>
  </TitlesOfParts>
  <Company>Microsoft</Company>
  <LinksUpToDate>false</LinksUpToDate>
  <CharactersWithSpaces>25759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This file was created with eval</dc:creator>
  <dc:description>EK RTF report components for Delphi_x000d_
http://ekrtf.code.net.ru</dc:description>
  <cp:lastModifiedBy>Кислякова М.Г.</cp:lastModifiedBy>
  <cp:revision>9</cp:revision>
  <cp:lastPrinted>2025-03-10T10:06:00Z</cp:lastPrinted>
  <dcterms:created xsi:type="dcterms:W3CDTF">2025-03-10T13:50:00Z</dcterms:created>
  <dcterms:modified xsi:type="dcterms:W3CDTF">2025-03-14T05:56:00Z</dcterms:modified>
</cp:coreProperties>
</file>